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AA4C4" w14:textId="042E2EB4" w:rsidR="007C2FEE" w:rsidRPr="00F92722" w:rsidRDefault="00B643DB" w:rsidP="007C2FEE">
      <w:pPr>
        <w:pStyle w:val="Head"/>
        <w:rPr>
          <w:lang w:val="pt-BR"/>
        </w:rPr>
      </w:pPr>
      <w:r>
        <w:rPr>
          <w:lang w:val="pt-BR"/>
        </w:rPr>
        <w:t>Vögele │ Controle de ruídos com vibroacabadora da mais nova geração</w:t>
      </w:r>
    </w:p>
    <w:p w14:paraId="164FD224" w14:textId="5C2172A6" w:rsidR="000755E5" w:rsidRPr="00F92722" w:rsidRDefault="0047735F" w:rsidP="000755E5">
      <w:pPr>
        <w:spacing w:before="100" w:beforeAutospacing="1" w:after="100" w:afterAutospacing="1"/>
        <w:outlineLvl w:val="3"/>
        <w:rPr>
          <w:rFonts w:eastAsiaTheme="majorEastAsia" w:cstheme="majorBidi"/>
          <w:b/>
          <w:iCs/>
          <w:sz w:val="28"/>
          <w:szCs w:val="28"/>
          <w:lang w:val="pt-BR"/>
        </w:rPr>
      </w:pPr>
      <w:r>
        <w:rPr>
          <w:rFonts w:eastAsiaTheme="majorEastAsia" w:cstheme="majorBidi"/>
          <w:b/>
          <w:bCs/>
          <w:sz w:val="28"/>
          <w:szCs w:val="28"/>
          <w:lang w:val="pt-BR"/>
        </w:rPr>
        <w:t>SUPER 1900-5i pavimenta camada de superfície redutora de ruído</w:t>
      </w:r>
    </w:p>
    <w:p w14:paraId="41C6CA13" w14:textId="7AC259CC" w:rsidR="00FB47B3" w:rsidRPr="00F92722" w:rsidRDefault="00CC084F" w:rsidP="00D37CD6">
      <w:pPr>
        <w:jc w:val="both"/>
        <w:rPr>
          <w:rFonts w:eastAsiaTheme="minorHAnsi" w:cstheme="minorBidi"/>
          <w:bCs/>
          <w:sz w:val="22"/>
          <w:szCs w:val="24"/>
          <w:lang w:val="pt-BR"/>
        </w:rPr>
      </w:pPr>
      <w:r>
        <w:rPr>
          <w:rFonts w:eastAsiaTheme="minorHAnsi" w:cstheme="minorBidi"/>
          <w:b/>
          <w:bCs/>
          <w:sz w:val="22"/>
          <w:szCs w:val="24"/>
          <w:lang w:val="pt-BR"/>
        </w:rPr>
        <w:t>Fluidez do tráfego, rígidas determinações de controle de ruídos: próximo a Berna, uma vibroacabadora Vögele da geração Traço 5 renovou uma seção da A6. Em 6 km de comprimento e 20 m de largura no total, foi pavimentada uma camada de superfície em diversas seções.</w:t>
      </w:r>
    </w:p>
    <w:p w14:paraId="0243229B" w14:textId="5464538E" w:rsidR="008A3987" w:rsidRPr="00F92722" w:rsidRDefault="008A3987" w:rsidP="008A3987">
      <w:pPr>
        <w:jc w:val="both"/>
        <w:rPr>
          <w:rFonts w:eastAsiaTheme="minorHAnsi" w:cstheme="minorBidi"/>
          <w:b/>
          <w:sz w:val="22"/>
          <w:szCs w:val="24"/>
          <w:lang w:val="pt-BR"/>
        </w:rPr>
      </w:pPr>
    </w:p>
    <w:p w14:paraId="649356C5" w14:textId="0CFBDFF9" w:rsidR="00D07C5E" w:rsidRPr="00F92722" w:rsidRDefault="008A3987" w:rsidP="005D5414">
      <w:pPr>
        <w:jc w:val="both"/>
        <w:rPr>
          <w:rFonts w:eastAsiaTheme="minorHAnsi" w:cstheme="minorBidi"/>
          <w:bCs/>
          <w:sz w:val="22"/>
          <w:szCs w:val="24"/>
          <w:lang w:val="pt-BR"/>
        </w:rPr>
      </w:pPr>
      <w:r>
        <w:rPr>
          <w:rFonts w:eastAsiaTheme="minorHAnsi" w:cstheme="minorBidi"/>
          <w:sz w:val="22"/>
          <w:szCs w:val="24"/>
          <w:lang w:val="pt-BR"/>
        </w:rPr>
        <w:t>Os congestionamentos estão na ordem do dia na A6 em Berna. E para melhorar o fluxo do tráfego, assim como as poluições sonoras e ambientais na região fortemente povoada, será instalada uma chamada Faixa de Emergência Reversível (PUN, em alemão). Em horários de pico, os veículos podem então usar as faixas laterais como pista de rodagem. O objetivo, é obter capacidade adicional e melhorar simultaneamente o controle de ruídos. Para isso, o grupo de trabalho encarregado da Frutiger AG e da Marti AG implementou diversas medidas: a expansão de paredes de controle de ruído, a renovação de pontes, assim como a reforma das faixas de emergência. Parte do projeto, além disso, incluiu a pavimentação de uma camada de asfalto redutora de ruídos em todas as pistas da seção com cerca de 6 km de comprimento.</w:t>
      </w:r>
    </w:p>
    <w:p w14:paraId="0374A1D5" w14:textId="77777777" w:rsidR="003F2CBC" w:rsidRPr="00F92722" w:rsidRDefault="003F2CBC" w:rsidP="003177D2">
      <w:pPr>
        <w:jc w:val="both"/>
        <w:rPr>
          <w:rFonts w:eastAsiaTheme="minorHAnsi" w:cstheme="minorBidi"/>
          <w:bCs/>
          <w:sz w:val="22"/>
          <w:szCs w:val="24"/>
          <w:lang w:val="pt-BR"/>
        </w:rPr>
      </w:pPr>
    </w:p>
    <w:p w14:paraId="2C711FD4" w14:textId="7A97A2C6" w:rsidR="003F2CBC" w:rsidRPr="00F92722" w:rsidRDefault="003F2CBC" w:rsidP="003F2CBC">
      <w:pPr>
        <w:jc w:val="both"/>
        <w:rPr>
          <w:rFonts w:eastAsiaTheme="minorHAnsi" w:cstheme="minorBidi"/>
          <w:b/>
          <w:bCs/>
          <w:sz w:val="22"/>
          <w:szCs w:val="24"/>
          <w:lang w:val="pt-BR"/>
        </w:rPr>
      </w:pPr>
      <w:r>
        <w:rPr>
          <w:rFonts w:eastAsiaTheme="minorHAnsi" w:cstheme="minorBidi"/>
          <w:b/>
          <w:bCs/>
          <w:sz w:val="22"/>
          <w:szCs w:val="24"/>
          <w:lang w:val="pt-BR"/>
        </w:rPr>
        <w:t>Pavimentação sob rígidas especificações</w:t>
      </w:r>
    </w:p>
    <w:p w14:paraId="004AF8A8" w14:textId="35CC067C" w:rsidR="008D4DDD" w:rsidRPr="00F92722" w:rsidRDefault="00BF6706" w:rsidP="008D4DDD">
      <w:pPr>
        <w:jc w:val="both"/>
        <w:rPr>
          <w:rFonts w:eastAsiaTheme="minorHAnsi" w:cstheme="minorBidi"/>
          <w:bCs/>
          <w:sz w:val="22"/>
          <w:szCs w:val="24"/>
          <w:lang w:val="pt-BR"/>
        </w:rPr>
      </w:pPr>
      <w:r>
        <w:rPr>
          <w:rFonts w:eastAsiaTheme="minorHAnsi" w:cstheme="minorBidi"/>
          <w:sz w:val="22"/>
          <w:szCs w:val="24"/>
          <w:lang w:val="pt-BR"/>
        </w:rPr>
        <w:t>Para minimizar o incômodo para habitantes e usuários da rodovia o máximo possível durante o período da obra, era necessário realizar um trabalho com baixo nível sonoro e com máquinas redutoras de ruído dentro de um intervalo curto. Além disso, o tráfego deveria ser mantido em ambas as direções de condução.</w:t>
      </w:r>
    </w:p>
    <w:p w14:paraId="1C8B7A47" w14:textId="77777777" w:rsidR="00B61713" w:rsidRPr="00F92722" w:rsidRDefault="00B61713" w:rsidP="008D4DDD">
      <w:pPr>
        <w:jc w:val="both"/>
        <w:rPr>
          <w:rFonts w:eastAsiaTheme="minorHAnsi" w:cstheme="minorBidi"/>
          <w:bCs/>
          <w:sz w:val="22"/>
          <w:szCs w:val="24"/>
          <w:lang w:val="pt-BR"/>
        </w:rPr>
      </w:pPr>
    </w:p>
    <w:p w14:paraId="011AD40A" w14:textId="2C323EF1" w:rsidR="00B61713" w:rsidRPr="00654C39" w:rsidRDefault="00FF71DD" w:rsidP="008D4DDD">
      <w:pPr>
        <w:jc w:val="both"/>
        <w:rPr>
          <w:rFonts w:eastAsiaTheme="minorHAnsi" w:cstheme="minorBidi"/>
          <w:b/>
          <w:sz w:val="22"/>
          <w:szCs w:val="24"/>
        </w:rPr>
      </w:pPr>
      <w:r>
        <w:rPr>
          <w:rFonts w:eastAsiaTheme="minorHAnsi" w:cstheme="minorBidi"/>
          <w:b/>
          <w:bCs/>
          <w:sz w:val="22"/>
          <w:szCs w:val="24"/>
          <w:lang w:val="pt-BR"/>
        </w:rPr>
        <w:t>SUPER 1900-5i: Silenciosa e eficiente</w:t>
      </w:r>
    </w:p>
    <w:p w14:paraId="3714CD0D" w14:textId="6F219145" w:rsidR="006F6139" w:rsidRPr="00F92722" w:rsidRDefault="005260F7" w:rsidP="00D47489">
      <w:pPr>
        <w:jc w:val="both"/>
        <w:rPr>
          <w:rFonts w:eastAsiaTheme="minorHAnsi" w:cstheme="minorBidi"/>
          <w:bCs/>
          <w:sz w:val="22"/>
          <w:szCs w:val="24"/>
          <w:lang w:val="pt-BR"/>
        </w:rPr>
      </w:pPr>
      <w:r>
        <w:rPr>
          <w:rFonts w:eastAsiaTheme="minorHAnsi" w:cstheme="minorBidi"/>
          <w:sz w:val="22"/>
          <w:szCs w:val="24"/>
          <w:lang w:val="pt-BR"/>
        </w:rPr>
        <w:t>A empresa contratada optou por uma vibroacabadora Vögele da mais nova geração: a SUPER 1900-5i, em combinação com a mesa extensível AB 500 TV. Apesar de seu robusto motor de 6 cilindros, que mesmo no nível ECO ainda oferece 163 kW e 1.700 rpm, a vibroacabadora permite uma operação de baixo consumo e especialmente silenciosa. Para isso, entre outras coisas, a Vögele otimizou o pacote de redução de emissões EcoPlus, de forma que a máquina Traço 5 trabalha gerando significativamente menos ruído do que sua predecessora. Mesmo a mesa da geração mais recente gera menos ruídos. Além disso, o conceito de operação aperfeiçoado ErgoPlus 5, novas funções de assistência e automação, novos recursos de conforto e a gestão de material otimizada asseguraram uma pavimentação rápida e de altíssima qualidade na A6.</w:t>
      </w:r>
    </w:p>
    <w:p w14:paraId="4920856A" w14:textId="77777777" w:rsidR="00731555" w:rsidRPr="00F92722" w:rsidRDefault="00731555" w:rsidP="00DF1F0C">
      <w:pPr>
        <w:pStyle w:val="Absatzberschrift"/>
        <w:rPr>
          <w:lang w:val="pt-BR"/>
        </w:rPr>
      </w:pPr>
    </w:p>
    <w:p w14:paraId="066348C4" w14:textId="18A2151C" w:rsidR="00940017" w:rsidRPr="00F92722" w:rsidRDefault="00967C58" w:rsidP="00DF1F0C">
      <w:pPr>
        <w:pStyle w:val="Absatzberschrift"/>
        <w:rPr>
          <w:lang w:val="pt-BR"/>
        </w:rPr>
      </w:pPr>
      <w:r>
        <w:rPr>
          <w:bCs/>
          <w:lang w:val="pt-BR"/>
        </w:rPr>
        <w:t>A alimentação de material perfeitamente coordenada aumenta a qualidade</w:t>
      </w:r>
    </w:p>
    <w:p w14:paraId="2343EA70" w14:textId="75CEF62E" w:rsidR="00ED1F84" w:rsidRPr="00F92722" w:rsidRDefault="005260F7" w:rsidP="00FD6575">
      <w:pPr>
        <w:pStyle w:val="Standardabsatz"/>
        <w:rPr>
          <w:lang w:val="pt-BR"/>
        </w:rPr>
      </w:pPr>
      <w:r>
        <w:rPr>
          <w:lang w:val="pt-BR"/>
        </w:rPr>
        <w:t xml:space="preserve">A vibroacabadora da Highway Class pavimentou a camada de superfície de 3 cm de espessura em diversas seções, em uma largura de respectivamente 3,2 m. “Devido às altas exigências de qualidade era importante para nós realizar uma pavimentação o mais eficiente e sem interrupções possível”, diz Matthias Baumann, Diretor de obras na construção de rodovias da Frutiger AG. “Neste contexto, nos convencemos com a </w:t>
      </w:r>
      <w:r>
        <w:rPr>
          <w:lang w:val="pt-BR"/>
        </w:rPr>
        <w:lastRenderedPageBreak/>
        <w:t>adaptação confortável da velocidade de pavimentação, a tremonha de material ampla com capacidade para 14 t e a gestão de material da SUPER 1900-5i.” Em comparação com a Geração Traço 3, a Vögele reformulou o controle do transporte de material: O sem-fim de distribuição e as correias transportadoras agora se comunicam entre si, garantindo uma alimentação de material ainda mais uniforme e coordenada com precisão. Isso evita picos de carga, economiza combustível, permite uma alimentação ideal de material e, portanto, uma pavimentação ininterrupta.</w:t>
      </w:r>
    </w:p>
    <w:p w14:paraId="55C560B9" w14:textId="591ED28A" w:rsidR="00ED1F84" w:rsidRPr="00F92722" w:rsidRDefault="00ED1F84" w:rsidP="0026383E">
      <w:pPr>
        <w:pStyle w:val="Absatzberschrift"/>
        <w:rPr>
          <w:lang w:val="pt-BR"/>
        </w:rPr>
      </w:pPr>
      <w:r>
        <w:rPr>
          <w:bCs/>
          <w:lang w:val="pt-BR"/>
        </w:rPr>
        <w:t>O ajuste hidráulico do curso do tamper poupa tempo</w:t>
      </w:r>
    </w:p>
    <w:p w14:paraId="356E50C7" w14:textId="404DB990" w:rsidR="00ED1356" w:rsidRPr="00F92722" w:rsidRDefault="00E3357E" w:rsidP="00FD6575">
      <w:pPr>
        <w:pStyle w:val="Standardabsatz"/>
        <w:rPr>
          <w:bCs/>
          <w:lang w:val="pt-BR"/>
        </w:rPr>
      </w:pPr>
      <w:r>
        <w:rPr>
          <w:lang w:val="pt-BR"/>
        </w:rPr>
        <w:t>A alta qualidade e eficiência é assegurada também pela nova mesa extensível AB 500 TV: varetas de aquecimento mais potentes possibilitam uma prontidão operacional ainda mais rápida. O ajuste hidráulico do curso do tamper também é especialmente rápido e prático, o que poupa tempo: “Em vez de ajustar o excêntrico manualmente, de forma individual, com a função Dual Power Shift Tamper podemos ajustar o curso ideal do tamper de 2 mm muito facilmente pelo toque de um botão e com isso obter uma capacidade de compactação perfeita”, conta o condutor de vibroacabadora Steffen Horn.</w:t>
      </w:r>
    </w:p>
    <w:p w14:paraId="02883AEC" w14:textId="2C26F075" w:rsidR="00A53F5C" w:rsidRPr="00F92722" w:rsidRDefault="00A53F5C" w:rsidP="00A53F5C">
      <w:pPr>
        <w:pStyle w:val="Absatzberschrift"/>
        <w:rPr>
          <w:lang w:val="pt-BR"/>
        </w:rPr>
      </w:pPr>
      <w:r>
        <w:rPr>
          <w:bCs/>
          <w:lang w:val="pt-BR"/>
        </w:rPr>
        <w:t>A operação inteligente acelera a pavimentação</w:t>
      </w:r>
    </w:p>
    <w:p w14:paraId="6A12B8AA" w14:textId="3CD755DB" w:rsidR="009A567E" w:rsidRPr="00F92722" w:rsidRDefault="0097040E" w:rsidP="00A53F5C">
      <w:pPr>
        <w:pStyle w:val="Standardabsatz"/>
        <w:rPr>
          <w:lang w:val="pt-BR"/>
        </w:rPr>
      </w:pPr>
      <w:r>
        <w:rPr>
          <w:lang w:val="pt-BR"/>
        </w:rPr>
        <w:t>Um ponto positivo adicional do ponto de vista da equipe de operação, é o conceito de operação ErgoPlus 5: Em comparação com a versão Traço 3, o console de operação da vibroacabadora oferece uma visão geral melhorada, mais conforto, ergonomia e um visor de toque opcional. A Vögele simplificou a operação de funções individuais, reduziu a altura de construção favorecendo o espaço livre para as pernas, e integrou porta-bebidas e opções de armazenamento adicionais, para o smartphone, por exemplo. “Como realizamos a pavimentação em diversas seções, a função de memória AutoSet Plus também foi muito útil”, diz Horn. Com ela, os programas de pavimentação podem ser salvos e novamente chamados, pelo toque de um botão, na seção seguinte. A automatização do processo não apenas evita falhas, mas também acelera a pavimentação.</w:t>
      </w:r>
    </w:p>
    <w:p w14:paraId="06356694" w14:textId="3CEB3CD8" w:rsidR="00A53F5C" w:rsidRPr="00F92722" w:rsidRDefault="00272BC7" w:rsidP="0004739D">
      <w:pPr>
        <w:pStyle w:val="Absatzberschrift"/>
        <w:rPr>
          <w:lang w:val="pt-BR"/>
        </w:rPr>
      </w:pPr>
      <w:r>
        <w:rPr>
          <w:bCs/>
          <w:lang w:val="pt-BR"/>
        </w:rPr>
        <w:t>Iluminação integrada sem trabalho de montagem</w:t>
      </w:r>
    </w:p>
    <w:p w14:paraId="7DE80F9A" w14:textId="242AF4BF" w:rsidR="00AF6959" w:rsidRPr="00F92722" w:rsidRDefault="00B27504" w:rsidP="00F42656">
      <w:pPr>
        <w:pStyle w:val="Standardabsatz"/>
        <w:rPr>
          <w:lang w:val="pt-BR"/>
        </w:rPr>
      </w:pPr>
      <w:r>
        <w:rPr>
          <w:lang w:val="pt-BR"/>
        </w:rPr>
        <w:t>Como a equipe de pavimentação também utilizou a vibroacabadora embaixo de pontes, em túneis e à noite, ela utilizou adicionalmente o Pacote de luzes Plus: Os faróis de LED são integrados na estrutura do teto da SUPER 1900-5i e iluminam toda a largura de pavimentação da área da vibroacabadora e da mesa.</w:t>
      </w:r>
      <w:r>
        <w:rPr>
          <w:color w:val="000000" w:themeColor="text1"/>
          <w:szCs w:val="22"/>
          <w:lang w:val="pt-BR"/>
        </w:rPr>
        <w:t xml:space="preserve"> Desta forma, não é preciso transportar e montar luzes adicionais ou balões de iluminação. </w:t>
      </w:r>
      <w:r>
        <w:rPr>
          <w:lang w:val="pt-BR"/>
        </w:rPr>
        <w:t>“A iluminação acionada pelo toque de um botão torna o trabalho significativamente mais seguro e mais eficiente, principalmente em uma obra como esta”, diz Baumann. “Nos foi possível utilizar a iluminação sem esforço e de forma pontual, por exemplo, no caso de piora de visibilidade embaixo de pontes ou em túneis.”</w:t>
      </w:r>
    </w:p>
    <w:p w14:paraId="2B19B174" w14:textId="79BC2884" w:rsidR="00860235" w:rsidRPr="00F92722" w:rsidRDefault="005139AD" w:rsidP="00470DB0">
      <w:pPr>
        <w:pStyle w:val="Teaserhead"/>
        <w:rPr>
          <w:lang w:val="pt-BR"/>
        </w:rPr>
      </w:pPr>
      <w:r>
        <w:rPr>
          <w:bCs/>
          <w:lang w:val="pt-BR"/>
        </w:rPr>
        <w:t>Silenciosa, rápida e segura</w:t>
      </w:r>
    </w:p>
    <w:p w14:paraId="46CC1737" w14:textId="1FC73521" w:rsidR="00FC2491" w:rsidRPr="00F92722" w:rsidRDefault="00470DB0" w:rsidP="00DB715D">
      <w:pPr>
        <w:pStyle w:val="Standardabsatz"/>
        <w:rPr>
          <w:lang w:val="pt-BR"/>
        </w:rPr>
      </w:pPr>
      <w:r>
        <w:rPr>
          <w:lang w:val="pt-BR"/>
        </w:rPr>
        <w:t>As inovações técnicas e os novos recursos da vibroacabadora Vögele colaboraram significativamente para o sucesso da iniciativa na A6: O acionamento silencioso e de alta potência, a gestão de material otimizada, as funções de assistência e de automação, assim como o novo conceito de iluminação, aumentaram significativamente o controle de ruídos, a eficiência e a segurança na obra.</w:t>
      </w:r>
    </w:p>
    <w:p w14:paraId="449EBDEC" w14:textId="77777777" w:rsidR="00225C21" w:rsidRPr="00F92722" w:rsidRDefault="00225C21">
      <w:pPr>
        <w:rPr>
          <w:b/>
          <w:bCs/>
          <w:sz w:val="22"/>
          <w:szCs w:val="22"/>
          <w:lang w:val="pt-BR"/>
        </w:rPr>
      </w:pPr>
      <w:r>
        <w:rPr>
          <w:b/>
          <w:bCs/>
          <w:sz w:val="22"/>
          <w:szCs w:val="22"/>
          <w:lang w:val="pt-BR"/>
        </w:rPr>
        <w:br w:type="page"/>
      </w:r>
    </w:p>
    <w:p w14:paraId="045853AD" w14:textId="1EFC0028" w:rsidR="007C2FEE" w:rsidRPr="00F92722" w:rsidRDefault="005764F8" w:rsidP="00BC487A">
      <w:pPr>
        <w:rPr>
          <w:b/>
          <w:bCs/>
          <w:sz w:val="22"/>
          <w:szCs w:val="22"/>
          <w:lang w:val="pt-BR"/>
        </w:rPr>
      </w:pPr>
      <w:r>
        <w:rPr>
          <w:b/>
          <w:bCs/>
          <w:sz w:val="22"/>
          <w:szCs w:val="22"/>
          <w:lang w:val="pt-BR"/>
        </w:rPr>
        <w:lastRenderedPageBreak/>
        <w:t>Mais fotos:</w:t>
      </w:r>
    </w:p>
    <w:p w14:paraId="4B8EB737" w14:textId="77777777" w:rsidR="00BC487A" w:rsidRPr="00F92722" w:rsidRDefault="00BC487A" w:rsidP="00BC487A">
      <w:pPr>
        <w:rPr>
          <w:rFonts w:eastAsiaTheme="minorHAnsi" w:cstheme="minorBidi"/>
          <w:b/>
          <w:sz w:val="22"/>
          <w:szCs w:val="24"/>
          <w:lang w:val="pt-BR"/>
        </w:rPr>
      </w:pPr>
    </w:p>
    <w:p w14:paraId="76D138CA" w14:textId="3510B1AE" w:rsidR="001A7FB9" w:rsidRPr="00F92722" w:rsidRDefault="002D54D0" w:rsidP="00686219">
      <w:pPr>
        <w:pStyle w:val="BUbold"/>
        <w:rPr>
          <w:b w:val="0"/>
          <w:bCs/>
          <w:lang w:val="pt-BR"/>
        </w:rPr>
      </w:pPr>
      <w:r>
        <w:rPr>
          <w:b w:val="0"/>
          <w:noProof/>
          <w:lang w:val="pt-BR"/>
        </w:rPr>
        <w:drawing>
          <wp:inline distT="0" distB="0" distL="0" distR="0" wp14:anchorId="35C6B8E2" wp14:editId="17697863">
            <wp:extent cx="1924152" cy="1282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946234" cy="1297421"/>
                    </a:xfrm>
                    <a:prstGeom prst="rect">
                      <a:avLst/>
                    </a:prstGeom>
                    <a:noFill/>
                    <a:ln>
                      <a:noFill/>
                    </a:ln>
                  </pic:spPr>
                </pic:pic>
              </a:graphicData>
            </a:graphic>
          </wp:inline>
        </w:drawing>
      </w:r>
      <w:r>
        <w:rPr>
          <w:bCs/>
          <w:noProof/>
          <w:lang w:val="pt-BR"/>
        </w:rPr>
        <w:t xml:space="preserve"> </w:t>
      </w:r>
      <w:r>
        <w:rPr>
          <w:bCs/>
          <w:lang w:val="pt-BR"/>
        </w:rPr>
        <w:br/>
        <w:t>JV_SUPER_1900-5i_Bern_001_PR</w:t>
      </w:r>
      <w:r>
        <w:rPr>
          <w:b w:val="0"/>
          <w:lang w:val="pt-BR"/>
        </w:rPr>
        <w:br/>
        <w:t>Pavimentação de uma camada de superfície redutora de ruídos: Próximo a Berna, uma SUPER 1900-5i da Vögele renovou a seção da rodovia A6 entre Wankdorf e Muri.</w:t>
      </w:r>
    </w:p>
    <w:p w14:paraId="7308487E" w14:textId="77777777" w:rsidR="00686219" w:rsidRPr="00F92722" w:rsidRDefault="00686219" w:rsidP="00686219">
      <w:pPr>
        <w:pStyle w:val="BUnormal"/>
        <w:rPr>
          <w:lang w:val="pt-BR"/>
        </w:rPr>
      </w:pPr>
    </w:p>
    <w:p w14:paraId="6D4385FF" w14:textId="5B0BECFA" w:rsidR="001A7FB9" w:rsidRPr="00654C39" w:rsidRDefault="002D54D0" w:rsidP="001F5C1D">
      <w:pPr>
        <w:pStyle w:val="BUbold"/>
        <w:rPr>
          <w:noProof/>
        </w:rPr>
      </w:pPr>
      <w:r>
        <w:rPr>
          <w:bCs/>
          <w:noProof/>
          <w:lang w:val="pt-BR"/>
        </w:rPr>
        <w:drawing>
          <wp:inline distT="0" distB="0" distL="0" distR="0" wp14:anchorId="10CB74E3" wp14:editId="134BC5EA">
            <wp:extent cx="1943100" cy="1295332"/>
            <wp:effectExtent l="0" t="0" r="0"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1975694" cy="1317061"/>
                    </a:xfrm>
                    <a:prstGeom prst="rect">
                      <a:avLst/>
                    </a:prstGeom>
                    <a:noFill/>
                    <a:ln>
                      <a:noFill/>
                    </a:ln>
                  </pic:spPr>
                </pic:pic>
              </a:graphicData>
            </a:graphic>
          </wp:inline>
        </w:drawing>
      </w:r>
    </w:p>
    <w:p w14:paraId="68B02DAD" w14:textId="15A83580" w:rsidR="00686219" w:rsidRPr="00F92722" w:rsidRDefault="00686219" w:rsidP="00C73C58">
      <w:pPr>
        <w:pStyle w:val="BUbold"/>
        <w:rPr>
          <w:noProof/>
          <w:lang w:val="pt-BR"/>
        </w:rPr>
      </w:pPr>
      <w:r>
        <w:rPr>
          <w:bCs/>
          <w:noProof/>
          <w:lang w:val="pt-BR"/>
        </w:rPr>
        <w:t xml:space="preserve">JV_SUPER_1900-5i_Bern_002_PR </w:t>
      </w:r>
    </w:p>
    <w:p w14:paraId="6B6DC072" w14:textId="2E4BA940" w:rsidR="00686219" w:rsidRPr="00F92722" w:rsidRDefault="005E6599" w:rsidP="00686219">
      <w:pPr>
        <w:pStyle w:val="BUbold"/>
        <w:rPr>
          <w:b w:val="0"/>
          <w:bCs/>
          <w:noProof/>
          <w:lang w:val="pt-BR"/>
        </w:rPr>
      </w:pPr>
      <w:r>
        <w:rPr>
          <w:b w:val="0"/>
          <w:noProof/>
          <w:lang w:val="pt-BR"/>
        </w:rPr>
        <w:t>Operação especialmente silenciosa: a Vögele implementou medidas de proteção sonora adicionais e otimizou o pacote de redução de emissões EcoPlus, de forma que a SUPER 1900-5i trabalha gerando significativamente menos ruído.</w:t>
      </w:r>
    </w:p>
    <w:p w14:paraId="3FD917D7" w14:textId="77777777" w:rsidR="001A7FB9" w:rsidRPr="00F92722" w:rsidRDefault="001A7FB9" w:rsidP="00686219">
      <w:pPr>
        <w:pStyle w:val="BUnormal"/>
        <w:rPr>
          <w:lang w:val="pt-BR"/>
        </w:rPr>
      </w:pPr>
    </w:p>
    <w:p w14:paraId="7D427A39" w14:textId="4795F57A" w:rsidR="00FC500F" w:rsidRPr="00654C39" w:rsidRDefault="002D54D0" w:rsidP="00FC500F">
      <w:pPr>
        <w:pStyle w:val="BUnormal"/>
        <w:spacing w:after="0"/>
        <w:rPr>
          <w:noProof/>
        </w:rPr>
      </w:pPr>
      <w:r>
        <w:rPr>
          <w:noProof/>
          <w:lang w:val="pt-BR"/>
        </w:rPr>
        <w:drawing>
          <wp:inline distT="0" distB="0" distL="0" distR="0" wp14:anchorId="73553DFC" wp14:editId="4644EE31">
            <wp:extent cx="1917700" cy="1278400"/>
            <wp:effectExtent l="0" t="0" r="635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937998" cy="1291932"/>
                    </a:xfrm>
                    <a:prstGeom prst="rect">
                      <a:avLst/>
                    </a:prstGeom>
                    <a:noFill/>
                    <a:ln>
                      <a:noFill/>
                    </a:ln>
                  </pic:spPr>
                </pic:pic>
              </a:graphicData>
            </a:graphic>
          </wp:inline>
        </w:drawing>
      </w:r>
    </w:p>
    <w:p w14:paraId="4BA5BAA8" w14:textId="23A9854C" w:rsidR="00686219" w:rsidRPr="00F92722" w:rsidRDefault="00686219" w:rsidP="00686219">
      <w:pPr>
        <w:pStyle w:val="BUbold"/>
        <w:rPr>
          <w:b w:val="0"/>
          <w:bCs/>
          <w:lang w:val="pt-BR"/>
        </w:rPr>
      </w:pPr>
      <w:r>
        <w:rPr>
          <w:bCs/>
          <w:lang w:val="pt-BR"/>
        </w:rPr>
        <w:t>JV_SUPER_1900-5i_Bern_003_PR</w:t>
      </w:r>
      <w:r>
        <w:rPr>
          <w:b w:val="0"/>
          <w:lang w:val="pt-BR"/>
        </w:rPr>
        <w:t xml:space="preserve"> </w:t>
      </w:r>
    </w:p>
    <w:p w14:paraId="687F1476" w14:textId="7E82E91D" w:rsidR="00035C8B" w:rsidRPr="00F92722" w:rsidRDefault="00F21403" w:rsidP="00686219">
      <w:pPr>
        <w:pStyle w:val="BUbold"/>
        <w:rPr>
          <w:b w:val="0"/>
          <w:bCs/>
          <w:lang w:val="pt-BR"/>
        </w:rPr>
      </w:pPr>
      <w:r>
        <w:rPr>
          <w:b w:val="0"/>
          <w:lang w:val="pt-BR"/>
        </w:rPr>
        <w:t>Iluminação ideal embaixo de pontes: a equipe de pavimentação utilizou o Pacote de iluminação Plus da Geração Traço 5. A iluminação integrada assegurou uma visibilidade perfeita durante a pavimentação.</w:t>
      </w:r>
    </w:p>
    <w:p w14:paraId="55A780A9" w14:textId="77777777" w:rsidR="00686219" w:rsidRPr="00F92722" w:rsidRDefault="00686219" w:rsidP="00686219">
      <w:pPr>
        <w:pStyle w:val="BUnormal"/>
        <w:rPr>
          <w:lang w:val="pt-BR"/>
        </w:rPr>
      </w:pPr>
    </w:p>
    <w:p w14:paraId="1E48FADD" w14:textId="632F0C32" w:rsidR="00FC500F" w:rsidRPr="00654C39" w:rsidRDefault="002D54D0" w:rsidP="00FC500F">
      <w:pPr>
        <w:pStyle w:val="BUbold"/>
        <w:rPr>
          <w:noProof/>
        </w:rPr>
      </w:pPr>
      <w:r>
        <w:rPr>
          <w:bCs/>
          <w:noProof/>
          <w:lang w:val="pt-BR"/>
        </w:rPr>
        <w:drawing>
          <wp:inline distT="0" distB="0" distL="0" distR="0" wp14:anchorId="6C15374A" wp14:editId="600F8CFD">
            <wp:extent cx="1917700" cy="1278400"/>
            <wp:effectExtent l="0" t="0" r="635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941686" cy="1294390"/>
                    </a:xfrm>
                    <a:prstGeom prst="rect">
                      <a:avLst/>
                    </a:prstGeom>
                    <a:noFill/>
                    <a:ln>
                      <a:noFill/>
                    </a:ln>
                  </pic:spPr>
                </pic:pic>
              </a:graphicData>
            </a:graphic>
          </wp:inline>
        </w:drawing>
      </w:r>
    </w:p>
    <w:p w14:paraId="22D2E29D" w14:textId="022FCAC7" w:rsidR="00686219" w:rsidRPr="00F92722" w:rsidRDefault="00686219" w:rsidP="00686219">
      <w:pPr>
        <w:pStyle w:val="BUbold"/>
        <w:rPr>
          <w:b w:val="0"/>
          <w:bCs/>
          <w:lang w:val="pt-BR"/>
        </w:rPr>
      </w:pPr>
      <w:r>
        <w:rPr>
          <w:bCs/>
          <w:lang w:val="pt-BR"/>
        </w:rPr>
        <w:t>JV_SUPER_1900-5i_Bern_004_PR</w:t>
      </w:r>
      <w:r>
        <w:rPr>
          <w:b w:val="0"/>
          <w:lang w:val="pt-BR"/>
        </w:rPr>
        <w:t xml:space="preserve"> </w:t>
      </w:r>
    </w:p>
    <w:p w14:paraId="69FD8990" w14:textId="69B2B815" w:rsidR="00FC500F" w:rsidRPr="00F92722" w:rsidRDefault="00011E63" w:rsidP="00686219">
      <w:pPr>
        <w:pStyle w:val="BUbold"/>
        <w:rPr>
          <w:b w:val="0"/>
          <w:bCs/>
          <w:lang w:val="pt-BR"/>
        </w:rPr>
      </w:pPr>
      <w:r>
        <w:rPr>
          <w:b w:val="0"/>
          <w:lang w:val="pt-BR"/>
        </w:rPr>
        <w:lastRenderedPageBreak/>
        <w:t>Conceito de operação ErgoPlus 5 aperfeiçoado: em comparação com a versão Traço 3, o console de operação da vibroacabadora oferece uma visão geral melhorada, mais conforto, ergonomia e um visor de toque opcional.</w:t>
      </w:r>
    </w:p>
    <w:p w14:paraId="76E9B38B" w14:textId="77777777" w:rsidR="00FC500F" w:rsidRPr="00F92722" w:rsidRDefault="00FC500F" w:rsidP="00FC500F">
      <w:pPr>
        <w:pStyle w:val="Standardabsatz"/>
        <w:rPr>
          <w:lang w:val="pt-BR"/>
        </w:rPr>
      </w:pPr>
    </w:p>
    <w:p w14:paraId="3C822EB4" w14:textId="77777777" w:rsidR="00980313" w:rsidRPr="00F92722" w:rsidRDefault="00714D6B" w:rsidP="00A96B2E">
      <w:pPr>
        <w:pStyle w:val="Note"/>
        <w:rPr>
          <w:color w:val="auto"/>
          <w:lang w:val="pt-BR"/>
        </w:rPr>
      </w:pPr>
      <w:r>
        <w:rPr>
          <w:iCs/>
          <w:color w:val="auto"/>
          <w:lang w:val="pt-BR"/>
        </w:rPr>
        <w:t>Nota: Essas fotos se destinam unicamente a uma visualização prévia. Para imprimir nas publicações, use as fotos com resolução de 300 dpi, que estão disponíveis para download em anexo.</w:t>
      </w:r>
    </w:p>
    <w:p w14:paraId="69468B67" w14:textId="77777777" w:rsidR="00B409DF" w:rsidRPr="00F92722" w:rsidRDefault="00B409DF" w:rsidP="00B409DF">
      <w:pPr>
        <w:pStyle w:val="Absatzberschrift"/>
        <w:rPr>
          <w:iCs/>
          <w:lang w:val="pt-BR"/>
        </w:rPr>
      </w:pPr>
      <w:r>
        <w:rPr>
          <w:bCs/>
          <w:lang w:val="pt-BR"/>
        </w:rPr>
        <w:t>Mais informações podem ser consultadas em:</w:t>
      </w:r>
    </w:p>
    <w:p w14:paraId="525ED5D1" w14:textId="77777777" w:rsidR="00B409DF" w:rsidRPr="00F92722" w:rsidRDefault="00B409DF" w:rsidP="00B409DF">
      <w:pPr>
        <w:pStyle w:val="Absatzberschrift"/>
        <w:rPr>
          <w:lang w:val="pt-BR"/>
        </w:rPr>
      </w:pPr>
    </w:p>
    <w:p w14:paraId="1B3DA63E" w14:textId="77777777" w:rsidR="00B409DF" w:rsidRPr="00654C39" w:rsidRDefault="00B409DF" w:rsidP="00B409DF">
      <w:pPr>
        <w:pStyle w:val="Absatzberschrift"/>
        <w:rPr>
          <w:b w:val="0"/>
          <w:bCs/>
          <w:szCs w:val="22"/>
        </w:rPr>
      </w:pPr>
      <w:r w:rsidRPr="00F92722">
        <w:rPr>
          <w:b w:val="0"/>
        </w:rPr>
        <w:t>WIRTGEN GROUP</w:t>
      </w:r>
    </w:p>
    <w:p w14:paraId="271F60E8" w14:textId="77777777" w:rsidR="00B409DF" w:rsidRPr="00654C39" w:rsidRDefault="00B409DF" w:rsidP="00B409DF">
      <w:pPr>
        <w:pStyle w:val="Fuzeile1"/>
      </w:pPr>
      <w:r w:rsidRPr="00F92722">
        <w:rPr>
          <w:bCs w:val="0"/>
          <w:iCs w:val="0"/>
        </w:rPr>
        <w:t>Public Relations</w:t>
      </w:r>
    </w:p>
    <w:p w14:paraId="79D56996" w14:textId="379FBCAD" w:rsidR="00B409DF" w:rsidRPr="00654C39" w:rsidRDefault="00B409DF" w:rsidP="00B409DF">
      <w:pPr>
        <w:pStyle w:val="Fuzeile1"/>
      </w:pPr>
      <w:r w:rsidRPr="00F92722">
        <w:rPr>
          <w:bCs w:val="0"/>
          <w:iCs w:val="0"/>
        </w:rPr>
        <w:t>Reinhard-Wirtgen-Stra</w:t>
      </w:r>
      <w:r w:rsidR="00F92722">
        <w:rPr>
          <w:bCs w:val="0"/>
          <w:iCs w:val="0"/>
        </w:rPr>
        <w:t>ß</w:t>
      </w:r>
      <w:r w:rsidRPr="00F92722">
        <w:rPr>
          <w:bCs w:val="0"/>
          <w:iCs w:val="0"/>
        </w:rPr>
        <w:t>e 2</w:t>
      </w:r>
    </w:p>
    <w:p w14:paraId="0B40A05F" w14:textId="77777777" w:rsidR="00B409DF" w:rsidRPr="00654C39" w:rsidRDefault="00B409DF" w:rsidP="00B409DF">
      <w:pPr>
        <w:pStyle w:val="Fuzeile1"/>
      </w:pPr>
      <w:r>
        <w:rPr>
          <w:bCs w:val="0"/>
          <w:iCs w:val="0"/>
          <w:lang w:val="pt-BR"/>
        </w:rPr>
        <w:t>53578 Windhagen</w:t>
      </w:r>
    </w:p>
    <w:p w14:paraId="4955202C" w14:textId="77777777" w:rsidR="00B409DF" w:rsidRPr="00654C39" w:rsidRDefault="00B409DF" w:rsidP="00B409DF">
      <w:pPr>
        <w:pStyle w:val="Fuzeile1"/>
      </w:pPr>
      <w:r>
        <w:rPr>
          <w:bCs w:val="0"/>
          <w:iCs w:val="0"/>
          <w:lang w:val="pt-BR"/>
        </w:rPr>
        <w:t>Alemanha</w:t>
      </w:r>
    </w:p>
    <w:p w14:paraId="61C012A5" w14:textId="77777777" w:rsidR="00B409DF" w:rsidRPr="00654C39" w:rsidRDefault="00B409DF" w:rsidP="00B409DF">
      <w:pPr>
        <w:pStyle w:val="Fuzeile1"/>
      </w:pPr>
    </w:p>
    <w:p w14:paraId="20983BE7" w14:textId="06161816" w:rsidR="00B409DF" w:rsidRPr="00654C39" w:rsidRDefault="00B409DF" w:rsidP="00B409DF">
      <w:pPr>
        <w:pStyle w:val="Fuzeile1"/>
        <w:rPr>
          <w:rFonts w:ascii="Times New Roman" w:hAnsi="Times New Roman" w:cs="Times New Roman"/>
        </w:rPr>
      </w:pPr>
      <w:r>
        <w:rPr>
          <w:bCs w:val="0"/>
          <w:iCs w:val="0"/>
          <w:lang w:val="pt-BR"/>
        </w:rPr>
        <w:t xml:space="preserve">Telefone: </w:t>
      </w:r>
      <w:r w:rsidR="00F92722">
        <w:rPr>
          <w:bCs w:val="0"/>
          <w:iCs w:val="0"/>
          <w:lang w:val="pt-BR"/>
        </w:rPr>
        <w:tab/>
      </w:r>
      <w:r>
        <w:rPr>
          <w:bCs w:val="0"/>
          <w:iCs w:val="0"/>
          <w:lang w:val="pt-BR"/>
        </w:rPr>
        <w:t>+49 (0) 2645 131 – 1966</w:t>
      </w:r>
    </w:p>
    <w:p w14:paraId="0B3EDF58" w14:textId="18A6B24D" w:rsidR="00B409DF" w:rsidRPr="00654C39" w:rsidRDefault="00B409DF" w:rsidP="00B409DF">
      <w:pPr>
        <w:pStyle w:val="Fuzeile1"/>
      </w:pPr>
      <w:r>
        <w:rPr>
          <w:bCs w:val="0"/>
          <w:iCs w:val="0"/>
          <w:lang w:val="pt-BR"/>
        </w:rPr>
        <w:t xml:space="preserve">Telefax: </w:t>
      </w:r>
      <w:r w:rsidR="00F92722">
        <w:rPr>
          <w:bCs w:val="0"/>
          <w:iCs w:val="0"/>
          <w:lang w:val="pt-BR"/>
        </w:rPr>
        <w:tab/>
      </w:r>
      <w:r>
        <w:rPr>
          <w:bCs w:val="0"/>
          <w:iCs w:val="0"/>
          <w:lang w:val="pt-BR"/>
        </w:rPr>
        <w:t>+49 (0) 2645 131 – 499</w:t>
      </w:r>
    </w:p>
    <w:p w14:paraId="060ADEF5" w14:textId="4E12F130" w:rsidR="00B409DF" w:rsidRPr="00654C39" w:rsidRDefault="00B409DF" w:rsidP="00B409DF">
      <w:pPr>
        <w:pStyle w:val="Fuzeile1"/>
      </w:pPr>
      <w:r>
        <w:rPr>
          <w:bCs w:val="0"/>
          <w:iCs w:val="0"/>
          <w:lang w:val="pt-BR"/>
        </w:rPr>
        <w:t xml:space="preserve">E-mail: </w:t>
      </w:r>
      <w:r w:rsidR="00F92722">
        <w:rPr>
          <w:bCs w:val="0"/>
          <w:iCs w:val="0"/>
          <w:lang w:val="pt-BR"/>
        </w:rPr>
        <w:tab/>
      </w:r>
      <w:r>
        <w:rPr>
          <w:bCs w:val="0"/>
          <w:iCs w:val="0"/>
          <w:lang w:val="pt-BR"/>
        </w:rPr>
        <w:t>PR@wirtgen-group.com</w:t>
      </w:r>
    </w:p>
    <w:p w14:paraId="6A180204" w14:textId="77777777" w:rsidR="00B409DF" w:rsidRPr="00654C39" w:rsidRDefault="00B409DF" w:rsidP="00B409DF">
      <w:pPr>
        <w:pStyle w:val="Fuzeile1"/>
        <w:rPr>
          <w:vanish/>
        </w:rPr>
      </w:pPr>
    </w:p>
    <w:p w14:paraId="36124951" w14:textId="77777777" w:rsidR="00B409DF" w:rsidRPr="00102966" w:rsidRDefault="00B409DF" w:rsidP="00B409DF">
      <w:pPr>
        <w:pStyle w:val="Fuzeile1"/>
      </w:pPr>
      <w:r>
        <w:rPr>
          <w:bCs w:val="0"/>
          <w:iCs w:val="0"/>
          <w:lang w:val="pt-BR"/>
        </w:rPr>
        <w:t>www.wirtgen-group.com</w:t>
      </w:r>
    </w:p>
    <w:p w14:paraId="7693778C" w14:textId="77777777" w:rsidR="00B409DF" w:rsidRPr="00102966" w:rsidRDefault="00B409DF" w:rsidP="00541C9E">
      <w:pPr>
        <w:pStyle w:val="Absatzberschrift"/>
        <w:rPr>
          <w:iCs/>
        </w:rPr>
      </w:pPr>
    </w:p>
    <w:sectPr w:rsidR="00B409DF" w:rsidRPr="00102966"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0877D" w14:textId="77777777" w:rsidR="00C261C4" w:rsidRDefault="00C261C4" w:rsidP="00E55534">
      <w:r>
        <w:separator/>
      </w:r>
    </w:p>
  </w:endnote>
  <w:endnote w:type="continuationSeparator" w:id="0">
    <w:p w14:paraId="07313939" w14:textId="77777777" w:rsidR="00C261C4" w:rsidRDefault="00C261C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C62E49" w:rsidRPr="00723F4F" w14:paraId="6FBC7A4B" w14:textId="77777777" w:rsidTr="00723F4F">
      <w:trPr>
        <w:trHeight w:hRule="exact" w:val="227"/>
      </w:trPr>
      <w:tc>
        <w:tcPr>
          <w:tcW w:w="8364" w:type="dxa"/>
          <w:shd w:val="clear" w:color="auto" w:fill="auto"/>
        </w:tcPr>
        <w:p w14:paraId="3E12CD18" w14:textId="77777777" w:rsidR="00C62E49" w:rsidRPr="00723F4F" w:rsidRDefault="00C62E49" w:rsidP="00723F4F">
          <w:pPr>
            <w:pStyle w:val="Kolumnentitel"/>
            <w:rPr>
              <w:szCs w:val="20"/>
            </w:rPr>
          </w:pPr>
          <w:r>
            <w:rPr>
              <w:rStyle w:val="MittleresRaster11"/>
              <w:szCs w:val="20"/>
              <w:lang w:val="pt-BR"/>
            </w:rPr>
            <w:t xml:space="preserve">     </w:t>
          </w:r>
        </w:p>
      </w:tc>
      <w:tc>
        <w:tcPr>
          <w:tcW w:w="1160" w:type="dxa"/>
          <w:shd w:val="clear" w:color="auto" w:fill="auto"/>
        </w:tcPr>
        <w:p w14:paraId="7252DB85" w14:textId="77777777" w:rsidR="00C62E49" w:rsidRPr="00723F4F" w:rsidRDefault="00C62E49" w:rsidP="00723F4F">
          <w:pPr>
            <w:pStyle w:val="Seitenzahlen"/>
            <w:rPr>
              <w:szCs w:val="20"/>
            </w:rPr>
          </w:pPr>
          <w:r>
            <w:rPr>
              <w:szCs w:val="20"/>
              <w:lang w:val="pt-BR"/>
            </w:rPr>
            <w:fldChar w:fldCharType="begin"/>
          </w:r>
          <w:r>
            <w:rPr>
              <w:szCs w:val="20"/>
              <w:lang w:val="pt-BR"/>
            </w:rPr>
            <w:instrText xml:space="preserve"> PAGE \# "00"</w:instrText>
          </w:r>
          <w:r>
            <w:rPr>
              <w:szCs w:val="20"/>
              <w:lang w:val="pt-BR"/>
            </w:rPr>
            <w:fldChar w:fldCharType="separate"/>
          </w:r>
          <w:r>
            <w:rPr>
              <w:noProof/>
              <w:szCs w:val="20"/>
              <w:lang w:val="pt-BR"/>
            </w:rPr>
            <w:t>0</w:t>
          </w:r>
          <w:r>
            <w:rPr>
              <w:noProof/>
              <w:szCs w:val="20"/>
              <w:lang w:val="pt-BR"/>
            </w:rPr>
            <w:t>2</w:t>
          </w:r>
          <w:r>
            <w:rPr>
              <w:szCs w:val="20"/>
              <w:lang w:val="pt-BR"/>
            </w:rPr>
            <w:fldChar w:fldCharType="end"/>
          </w:r>
        </w:p>
      </w:tc>
    </w:tr>
  </w:tbl>
  <w:p w14:paraId="2CAC8E8D" w14:textId="77777777" w:rsidR="00C62E49" w:rsidRDefault="00C62E49">
    <w:pPr>
      <w:pStyle w:val="Fuzeile"/>
    </w:pPr>
    <w:r>
      <w:rPr>
        <w:noProof/>
        <w:lang w:val="pt-BR"/>
      </w:rPr>
      <mc:AlternateContent>
        <mc:Choice Requires="wps">
          <w:drawing>
            <wp:anchor distT="0" distB="0" distL="114300" distR="114300" simplePos="0" relativeHeight="251659264" behindDoc="0" locked="0" layoutInCell="1" allowOverlap="1" wp14:anchorId="7A30DB39" wp14:editId="3F571770">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C00777"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C62E49" w:rsidRPr="00723F4F" w14:paraId="2401BEE5" w14:textId="77777777" w:rsidTr="00723F4F">
      <w:tc>
        <w:tcPr>
          <w:tcW w:w="9664" w:type="dxa"/>
          <w:shd w:val="clear" w:color="auto" w:fill="auto"/>
        </w:tcPr>
        <w:p w14:paraId="2A94A81A" w14:textId="77777777" w:rsidR="00C62E49" w:rsidRPr="00723F4F" w:rsidRDefault="00C62E49" w:rsidP="00723F4F">
          <w:pPr>
            <w:pStyle w:val="Fuzeile"/>
            <w:spacing w:before="96" w:after="96"/>
            <w:rPr>
              <w:szCs w:val="20"/>
            </w:rPr>
          </w:pPr>
          <w:r w:rsidRPr="00F92722">
            <w:rPr>
              <w:rStyle w:val="Hervorhebung"/>
              <w:bCs/>
              <w:iCs w:val="0"/>
              <w:szCs w:val="20"/>
            </w:rPr>
            <w:t>WIRTGEN GmbH</w:t>
          </w:r>
          <w:r w:rsidRPr="00F92722">
            <w:rPr>
              <w:szCs w:val="20"/>
            </w:rPr>
            <w:t xml:space="preserve"> · Reinhard-Wirtgen-Str. </w:t>
          </w:r>
          <w:r>
            <w:rPr>
              <w:szCs w:val="20"/>
              <w:lang w:val="pt-BR"/>
            </w:rPr>
            <w:t>2 · D-53578 Windhagen · T: +49 26 45 / 131 0</w:t>
          </w:r>
        </w:p>
      </w:tc>
    </w:tr>
  </w:tbl>
  <w:p w14:paraId="72051BAC" w14:textId="77777777" w:rsidR="00C62E49" w:rsidRDefault="00C62E49">
    <w:pPr>
      <w:pStyle w:val="Fuzeile"/>
    </w:pPr>
    <w:r>
      <w:rPr>
        <w:noProof/>
        <w:lang w:val="pt-BR"/>
      </w:rPr>
      <mc:AlternateContent>
        <mc:Choice Requires="wps">
          <w:drawing>
            <wp:anchor distT="0" distB="0" distL="114300" distR="114300" simplePos="0" relativeHeight="251658240" behindDoc="0" locked="0" layoutInCell="1" allowOverlap="1" wp14:anchorId="2DBF7715" wp14:editId="25482065">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09E1C2"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7C42F" w14:textId="77777777" w:rsidR="00C261C4" w:rsidRDefault="00C261C4" w:rsidP="00E55534">
      <w:r>
        <w:separator/>
      </w:r>
    </w:p>
  </w:footnote>
  <w:footnote w:type="continuationSeparator" w:id="0">
    <w:p w14:paraId="2A28B3AE" w14:textId="77777777" w:rsidR="00C261C4" w:rsidRDefault="00C261C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C9D9C" w14:textId="164DA6E5" w:rsidR="00C62E49" w:rsidRDefault="00EE37EF">
    <w:pPr>
      <w:pStyle w:val="Kopfzeile"/>
    </w:pPr>
    <w:r>
      <w:rPr>
        <w:noProof/>
        <w:lang w:val="pt-BR"/>
      </w:rPr>
      <mc:AlternateContent>
        <mc:Choice Requires="wps">
          <w:drawing>
            <wp:anchor distT="0" distB="0" distL="0" distR="0" simplePos="0" relativeHeight="251661312" behindDoc="0" locked="0" layoutInCell="1" allowOverlap="1" wp14:anchorId="3C086ACB" wp14:editId="2A546B55">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8BE4EE" w14:textId="4FDA523B"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C086ACB"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568BE4EE" w14:textId="4FDA523B"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4763C" w14:textId="1F83F91E" w:rsidR="00C62E49" w:rsidRPr="00533132" w:rsidRDefault="00EE37EF" w:rsidP="00533132">
    <w:pPr>
      <w:pStyle w:val="Kopfzeile"/>
    </w:pPr>
    <w:r>
      <w:rPr>
        <w:noProof/>
        <w:lang w:val="pt-BR"/>
      </w:rPr>
      <mc:AlternateContent>
        <mc:Choice Requires="wps">
          <w:drawing>
            <wp:anchor distT="0" distB="0" distL="0" distR="0" simplePos="0" relativeHeight="251662336" behindDoc="0" locked="0" layoutInCell="1" allowOverlap="1" wp14:anchorId="24F8C7F8" wp14:editId="6685815A">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E7C5B1" w14:textId="6097C8AD"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4F8C7F8"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2E7C5B1" w14:textId="6097C8AD"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r>
      <w:rPr>
        <w:noProof/>
        <w:lang w:val="pt-BR"/>
      </w:rPr>
      <w:drawing>
        <wp:anchor distT="0" distB="0" distL="114300" distR="114300" simplePos="0" relativeHeight="251654143" behindDoc="0" locked="0" layoutInCell="1" allowOverlap="1" wp14:anchorId="52716AE2" wp14:editId="641E51B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BFE59" w14:textId="6A9611B1" w:rsidR="00C62E49" w:rsidRDefault="00EE37EF">
    <w:pPr>
      <w:pStyle w:val="Kopfzeile"/>
    </w:pPr>
    <w:r>
      <w:rPr>
        <w:noProof/>
        <w:lang w:val="pt-BR"/>
      </w:rPr>
      <mc:AlternateContent>
        <mc:Choice Requires="wps">
          <w:drawing>
            <wp:anchor distT="0" distB="0" distL="0" distR="0" simplePos="0" relativeHeight="251660288" behindDoc="0" locked="0" layoutInCell="1" allowOverlap="1" wp14:anchorId="1A31B647" wp14:editId="4F1F9132">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CD081C" w14:textId="26BD1CA0"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A31B647"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ACD081C" w14:textId="26BD1CA0"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r>
      <w:rPr>
        <w:noProof/>
        <w:lang w:val="pt-BR"/>
      </w:rPr>
      <mc:AlternateContent>
        <mc:Choice Requires="wps">
          <w:drawing>
            <wp:anchor distT="0" distB="0" distL="114300" distR="114300" simplePos="0" relativeHeight="251657216" behindDoc="0" locked="0" layoutInCell="1" allowOverlap="1" wp14:anchorId="55E0423D" wp14:editId="175A1227">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57DEE2"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pt-BR"/>
      </w:rPr>
      <w:drawing>
        <wp:anchor distT="0" distB="0" distL="114300" distR="114300" simplePos="0" relativeHeight="251656192" behindDoc="0" locked="0" layoutInCell="1" allowOverlap="1" wp14:anchorId="75771C89" wp14:editId="758EA0B6">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t-BR"/>
      </w:rPr>
      <w:drawing>
        <wp:anchor distT="0" distB="0" distL="114300" distR="114300" simplePos="0" relativeHeight="251655168" behindDoc="0" locked="0" layoutInCell="1" allowOverlap="1" wp14:anchorId="7BB86A83" wp14:editId="6CDB224B">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4pt;height:1500.4pt" o:bullet="t">
        <v:imagedata r:id="rId1" o:title="AZ_04a"/>
      </v:shape>
    </w:pict>
  </w:numPicBullet>
  <w:numPicBullet w:numPicBulletId="1">
    <w:pict>
      <v:shape id="_x0000_i1027" type="#_x0000_t75" style="width:7.45pt;height:7.45pt" o:bullet="t">
        <v:imagedata r:id="rId2" o:title="aufzählung"/>
      </v:shape>
    </w:pict>
  </w:numPicBullet>
  <w:abstractNum w:abstractNumId="0" w15:restartNumberingAfterBreak="0">
    <w:nsid w:val="05357196"/>
    <w:multiLevelType w:val="hybridMultilevel"/>
    <w:tmpl w:val="8B1881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F82B6E"/>
    <w:multiLevelType w:val="multilevel"/>
    <w:tmpl w:val="C1D23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67BBD"/>
    <w:multiLevelType w:val="multilevel"/>
    <w:tmpl w:val="AB1A8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61EE3619"/>
    <w:multiLevelType w:val="hybridMultilevel"/>
    <w:tmpl w:val="2C02A7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6FA4312B"/>
    <w:multiLevelType w:val="hybridMultilevel"/>
    <w:tmpl w:val="7C6A53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623728903">
    <w:abstractNumId w:val="15"/>
  </w:num>
  <w:num w:numId="2" w16cid:durableId="407456778">
    <w:abstractNumId w:val="15"/>
  </w:num>
  <w:num w:numId="3" w16cid:durableId="303392404">
    <w:abstractNumId w:val="15"/>
  </w:num>
  <w:num w:numId="4" w16cid:durableId="2046370918">
    <w:abstractNumId w:val="15"/>
  </w:num>
  <w:num w:numId="5" w16cid:durableId="1858277032">
    <w:abstractNumId w:val="15"/>
  </w:num>
  <w:num w:numId="6" w16cid:durableId="622462109">
    <w:abstractNumId w:val="3"/>
  </w:num>
  <w:num w:numId="7" w16cid:durableId="1108113217">
    <w:abstractNumId w:val="3"/>
  </w:num>
  <w:num w:numId="8" w16cid:durableId="1739328385">
    <w:abstractNumId w:val="3"/>
  </w:num>
  <w:num w:numId="9" w16cid:durableId="123744129">
    <w:abstractNumId w:val="3"/>
  </w:num>
  <w:num w:numId="10" w16cid:durableId="246304120">
    <w:abstractNumId w:val="3"/>
  </w:num>
  <w:num w:numId="11" w16cid:durableId="880675090">
    <w:abstractNumId w:val="6"/>
  </w:num>
  <w:num w:numId="12" w16cid:durableId="946617040">
    <w:abstractNumId w:val="6"/>
  </w:num>
  <w:num w:numId="13" w16cid:durableId="1914123497">
    <w:abstractNumId w:val="5"/>
  </w:num>
  <w:num w:numId="14" w16cid:durableId="1240554955">
    <w:abstractNumId w:val="5"/>
  </w:num>
  <w:num w:numId="15" w16cid:durableId="1149134159">
    <w:abstractNumId w:val="5"/>
  </w:num>
  <w:num w:numId="16" w16cid:durableId="439033391">
    <w:abstractNumId w:val="5"/>
  </w:num>
  <w:num w:numId="17" w16cid:durableId="270667653">
    <w:abstractNumId w:val="5"/>
  </w:num>
  <w:num w:numId="18" w16cid:durableId="265818193">
    <w:abstractNumId w:val="2"/>
  </w:num>
  <w:num w:numId="19" w16cid:durableId="1097217594">
    <w:abstractNumId w:val="4"/>
  </w:num>
  <w:num w:numId="20" w16cid:durableId="716007578">
    <w:abstractNumId w:val="12"/>
  </w:num>
  <w:num w:numId="21" w16cid:durableId="20345322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40721700">
    <w:abstractNumId w:val="1"/>
  </w:num>
  <w:num w:numId="23" w16cid:durableId="17269546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3376552">
    <w:abstractNumId w:val="10"/>
  </w:num>
  <w:num w:numId="25" w16cid:durableId="19343927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49872360">
    <w:abstractNumId w:val="8"/>
  </w:num>
  <w:num w:numId="27" w16cid:durableId="1871331590">
    <w:abstractNumId w:val="14"/>
  </w:num>
  <w:num w:numId="28" w16cid:durableId="1165634798">
    <w:abstractNumId w:val="11"/>
  </w:num>
  <w:num w:numId="29" w16cid:durableId="422380724">
    <w:abstractNumId w:val="9"/>
  </w:num>
  <w:num w:numId="30" w16cid:durableId="595527740">
    <w:abstractNumId w:val="7"/>
  </w:num>
  <w:num w:numId="31" w16cid:durableId="716126174">
    <w:abstractNumId w:val="13"/>
  </w:num>
  <w:num w:numId="32" w16cid:durableId="1290211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E5"/>
    <w:rsid w:val="000035D4"/>
    <w:rsid w:val="00003746"/>
    <w:rsid w:val="0000406F"/>
    <w:rsid w:val="00004F75"/>
    <w:rsid w:val="0000551D"/>
    <w:rsid w:val="00005EF2"/>
    <w:rsid w:val="0000745C"/>
    <w:rsid w:val="0000795A"/>
    <w:rsid w:val="0001038B"/>
    <w:rsid w:val="000115B7"/>
    <w:rsid w:val="00011E63"/>
    <w:rsid w:val="000148B3"/>
    <w:rsid w:val="0001537E"/>
    <w:rsid w:val="000174A7"/>
    <w:rsid w:val="00017575"/>
    <w:rsid w:val="00020CC6"/>
    <w:rsid w:val="00024BFC"/>
    <w:rsid w:val="000263C4"/>
    <w:rsid w:val="000278CB"/>
    <w:rsid w:val="00032AF9"/>
    <w:rsid w:val="00035C8B"/>
    <w:rsid w:val="000401F1"/>
    <w:rsid w:val="00042106"/>
    <w:rsid w:val="00042A96"/>
    <w:rsid w:val="00045B68"/>
    <w:rsid w:val="0004739D"/>
    <w:rsid w:val="0005165E"/>
    <w:rsid w:val="000526A3"/>
    <w:rsid w:val="0005285B"/>
    <w:rsid w:val="00054CAA"/>
    <w:rsid w:val="00055529"/>
    <w:rsid w:val="00056224"/>
    <w:rsid w:val="00061188"/>
    <w:rsid w:val="00062C3A"/>
    <w:rsid w:val="00063268"/>
    <w:rsid w:val="000662B9"/>
    <w:rsid w:val="00066D09"/>
    <w:rsid w:val="000675A8"/>
    <w:rsid w:val="00074BAB"/>
    <w:rsid w:val="000755E5"/>
    <w:rsid w:val="0007591A"/>
    <w:rsid w:val="00075EFA"/>
    <w:rsid w:val="00080F17"/>
    <w:rsid w:val="00085910"/>
    <w:rsid w:val="0009665C"/>
    <w:rsid w:val="000A0479"/>
    <w:rsid w:val="000A1E14"/>
    <w:rsid w:val="000A36D9"/>
    <w:rsid w:val="000A4C7D"/>
    <w:rsid w:val="000A7580"/>
    <w:rsid w:val="000B2BA3"/>
    <w:rsid w:val="000B46A4"/>
    <w:rsid w:val="000B582B"/>
    <w:rsid w:val="000B7605"/>
    <w:rsid w:val="000C0B32"/>
    <w:rsid w:val="000C1153"/>
    <w:rsid w:val="000C33B4"/>
    <w:rsid w:val="000C34FE"/>
    <w:rsid w:val="000C4842"/>
    <w:rsid w:val="000C63C1"/>
    <w:rsid w:val="000C7C82"/>
    <w:rsid w:val="000C7E2A"/>
    <w:rsid w:val="000D1026"/>
    <w:rsid w:val="000D15C3"/>
    <w:rsid w:val="000D357E"/>
    <w:rsid w:val="000E24F8"/>
    <w:rsid w:val="000E52B5"/>
    <w:rsid w:val="000E55CB"/>
    <w:rsid w:val="000E5738"/>
    <w:rsid w:val="000E6B41"/>
    <w:rsid w:val="000F0218"/>
    <w:rsid w:val="000F3749"/>
    <w:rsid w:val="000F6289"/>
    <w:rsid w:val="00102966"/>
    <w:rsid w:val="00103205"/>
    <w:rsid w:val="00104986"/>
    <w:rsid w:val="00113D74"/>
    <w:rsid w:val="0011795C"/>
    <w:rsid w:val="0012026F"/>
    <w:rsid w:val="0012110A"/>
    <w:rsid w:val="00121DF0"/>
    <w:rsid w:val="00123509"/>
    <w:rsid w:val="00125405"/>
    <w:rsid w:val="00130601"/>
    <w:rsid w:val="00132020"/>
    <w:rsid w:val="00132055"/>
    <w:rsid w:val="00132D79"/>
    <w:rsid w:val="0013612C"/>
    <w:rsid w:val="001407CF"/>
    <w:rsid w:val="00142127"/>
    <w:rsid w:val="00143885"/>
    <w:rsid w:val="001440F1"/>
    <w:rsid w:val="00146C3D"/>
    <w:rsid w:val="00150A6D"/>
    <w:rsid w:val="00153B47"/>
    <w:rsid w:val="00155214"/>
    <w:rsid w:val="001613A6"/>
    <w:rsid w:val="001614F0"/>
    <w:rsid w:val="001616F4"/>
    <w:rsid w:val="001678CC"/>
    <w:rsid w:val="00167B82"/>
    <w:rsid w:val="001755C9"/>
    <w:rsid w:val="0017636A"/>
    <w:rsid w:val="0018021A"/>
    <w:rsid w:val="00182D69"/>
    <w:rsid w:val="00183804"/>
    <w:rsid w:val="00193CE0"/>
    <w:rsid w:val="00194815"/>
    <w:rsid w:val="00194FB1"/>
    <w:rsid w:val="001976C2"/>
    <w:rsid w:val="00197FCE"/>
    <w:rsid w:val="001A4A61"/>
    <w:rsid w:val="001A7FB9"/>
    <w:rsid w:val="001B16BB"/>
    <w:rsid w:val="001B34EE"/>
    <w:rsid w:val="001B37C3"/>
    <w:rsid w:val="001B5073"/>
    <w:rsid w:val="001B6603"/>
    <w:rsid w:val="001B6D50"/>
    <w:rsid w:val="001C0B54"/>
    <w:rsid w:val="001C1A3E"/>
    <w:rsid w:val="001C466C"/>
    <w:rsid w:val="001C7A54"/>
    <w:rsid w:val="001D1FE7"/>
    <w:rsid w:val="001E334B"/>
    <w:rsid w:val="001E7633"/>
    <w:rsid w:val="001F359E"/>
    <w:rsid w:val="001F5C1D"/>
    <w:rsid w:val="001F6142"/>
    <w:rsid w:val="00200355"/>
    <w:rsid w:val="0020045B"/>
    <w:rsid w:val="00207358"/>
    <w:rsid w:val="002073E6"/>
    <w:rsid w:val="00207AC3"/>
    <w:rsid w:val="0021351D"/>
    <w:rsid w:val="00217D98"/>
    <w:rsid w:val="0022238D"/>
    <w:rsid w:val="00224C41"/>
    <w:rsid w:val="00225C21"/>
    <w:rsid w:val="00226E04"/>
    <w:rsid w:val="00240987"/>
    <w:rsid w:val="00243B80"/>
    <w:rsid w:val="00244BA0"/>
    <w:rsid w:val="0025078F"/>
    <w:rsid w:val="00253A2E"/>
    <w:rsid w:val="002573A9"/>
    <w:rsid w:val="002603EC"/>
    <w:rsid w:val="0026383E"/>
    <w:rsid w:val="00265AB8"/>
    <w:rsid w:val="0027047B"/>
    <w:rsid w:val="00272BC7"/>
    <w:rsid w:val="00275451"/>
    <w:rsid w:val="00276170"/>
    <w:rsid w:val="00282AFC"/>
    <w:rsid w:val="00282C52"/>
    <w:rsid w:val="00283E08"/>
    <w:rsid w:val="00285215"/>
    <w:rsid w:val="00285BD6"/>
    <w:rsid w:val="00286C15"/>
    <w:rsid w:val="00290B86"/>
    <w:rsid w:val="002931F5"/>
    <w:rsid w:val="002937A1"/>
    <w:rsid w:val="0029634D"/>
    <w:rsid w:val="0029752E"/>
    <w:rsid w:val="002C1C45"/>
    <w:rsid w:val="002C4307"/>
    <w:rsid w:val="002C5C9F"/>
    <w:rsid w:val="002C6F4F"/>
    <w:rsid w:val="002C7542"/>
    <w:rsid w:val="002D065C"/>
    <w:rsid w:val="002D0780"/>
    <w:rsid w:val="002D2EE5"/>
    <w:rsid w:val="002D4C77"/>
    <w:rsid w:val="002D54D0"/>
    <w:rsid w:val="002D63E6"/>
    <w:rsid w:val="002D665C"/>
    <w:rsid w:val="002E01CF"/>
    <w:rsid w:val="002E12A0"/>
    <w:rsid w:val="002E37FF"/>
    <w:rsid w:val="002E619D"/>
    <w:rsid w:val="002E6AC6"/>
    <w:rsid w:val="002E765F"/>
    <w:rsid w:val="002E7E4E"/>
    <w:rsid w:val="002F108B"/>
    <w:rsid w:val="002F1568"/>
    <w:rsid w:val="002F16D6"/>
    <w:rsid w:val="002F5818"/>
    <w:rsid w:val="002F664E"/>
    <w:rsid w:val="002F70FD"/>
    <w:rsid w:val="002F7E0B"/>
    <w:rsid w:val="0030258E"/>
    <w:rsid w:val="0030316D"/>
    <w:rsid w:val="00310671"/>
    <w:rsid w:val="00316001"/>
    <w:rsid w:val="003177D2"/>
    <w:rsid w:val="0032739C"/>
    <w:rsid w:val="0032774C"/>
    <w:rsid w:val="00332B0B"/>
    <w:rsid w:val="00332D28"/>
    <w:rsid w:val="00340E41"/>
    <w:rsid w:val="0034191A"/>
    <w:rsid w:val="00343CC7"/>
    <w:rsid w:val="00345BAC"/>
    <w:rsid w:val="003538D1"/>
    <w:rsid w:val="0035535C"/>
    <w:rsid w:val="00356B11"/>
    <w:rsid w:val="00360E4E"/>
    <w:rsid w:val="00363CD2"/>
    <w:rsid w:val="0036561D"/>
    <w:rsid w:val="003665BE"/>
    <w:rsid w:val="0036777C"/>
    <w:rsid w:val="00370ABE"/>
    <w:rsid w:val="003724DE"/>
    <w:rsid w:val="00373119"/>
    <w:rsid w:val="0037384F"/>
    <w:rsid w:val="0037531B"/>
    <w:rsid w:val="003842B6"/>
    <w:rsid w:val="00384A08"/>
    <w:rsid w:val="003850A9"/>
    <w:rsid w:val="003861C7"/>
    <w:rsid w:val="003919CF"/>
    <w:rsid w:val="0039640F"/>
    <w:rsid w:val="003967E5"/>
    <w:rsid w:val="003A591E"/>
    <w:rsid w:val="003A753A"/>
    <w:rsid w:val="003B3803"/>
    <w:rsid w:val="003B5464"/>
    <w:rsid w:val="003B706F"/>
    <w:rsid w:val="003C15A2"/>
    <w:rsid w:val="003C2A71"/>
    <w:rsid w:val="003C4B43"/>
    <w:rsid w:val="003C691A"/>
    <w:rsid w:val="003D5E5E"/>
    <w:rsid w:val="003D69E3"/>
    <w:rsid w:val="003D7F07"/>
    <w:rsid w:val="003E05FC"/>
    <w:rsid w:val="003E1CB6"/>
    <w:rsid w:val="003E2C9D"/>
    <w:rsid w:val="003E2E5A"/>
    <w:rsid w:val="003E30EB"/>
    <w:rsid w:val="003E3CF6"/>
    <w:rsid w:val="003E4161"/>
    <w:rsid w:val="003E759F"/>
    <w:rsid w:val="003E7853"/>
    <w:rsid w:val="003F10DE"/>
    <w:rsid w:val="003F2CBC"/>
    <w:rsid w:val="003F3CA4"/>
    <w:rsid w:val="003F4E4E"/>
    <w:rsid w:val="003F57AB"/>
    <w:rsid w:val="00400FD9"/>
    <w:rsid w:val="004016F7"/>
    <w:rsid w:val="00403373"/>
    <w:rsid w:val="00405B87"/>
    <w:rsid w:val="00406C81"/>
    <w:rsid w:val="00411941"/>
    <w:rsid w:val="00412545"/>
    <w:rsid w:val="0041290E"/>
    <w:rsid w:val="00413B7C"/>
    <w:rsid w:val="00417237"/>
    <w:rsid w:val="004218BC"/>
    <w:rsid w:val="00424905"/>
    <w:rsid w:val="00430A75"/>
    <w:rsid w:val="00430BB0"/>
    <w:rsid w:val="00430FF6"/>
    <w:rsid w:val="00431019"/>
    <w:rsid w:val="004340A0"/>
    <w:rsid w:val="00453985"/>
    <w:rsid w:val="00457560"/>
    <w:rsid w:val="00460561"/>
    <w:rsid w:val="0046126A"/>
    <w:rsid w:val="00467F3C"/>
    <w:rsid w:val="00470DB0"/>
    <w:rsid w:val="00471FBE"/>
    <w:rsid w:val="00473A3B"/>
    <w:rsid w:val="0047498D"/>
    <w:rsid w:val="00476100"/>
    <w:rsid w:val="0047735F"/>
    <w:rsid w:val="00487BFC"/>
    <w:rsid w:val="00487C6A"/>
    <w:rsid w:val="00490CC5"/>
    <w:rsid w:val="00491437"/>
    <w:rsid w:val="004943D8"/>
    <w:rsid w:val="0049616F"/>
    <w:rsid w:val="004973E3"/>
    <w:rsid w:val="004A0E07"/>
    <w:rsid w:val="004A1833"/>
    <w:rsid w:val="004A4CCE"/>
    <w:rsid w:val="004A62BD"/>
    <w:rsid w:val="004B3E60"/>
    <w:rsid w:val="004B50FC"/>
    <w:rsid w:val="004C0E37"/>
    <w:rsid w:val="004C1967"/>
    <w:rsid w:val="004C23D4"/>
    <w:rsid w:val="004C3972"/>
    <w:rsid w:val="004C435B"/>
    <w:rsid w:val="004D0EB9"/>
    <w:rsid w:val="004D1E9F"/>
    <w:rsid w:val="004D2305"/>
    <w:rsid w:val="004D23D0"/>
    <w:rsid w:val="004D2BE0"/>
    <w:rsid w:val="004D5D09"/>
    <w:rsid w:val="004E0A77"/>
    <w:rsid w:val="004E346E"/>
    <w:rsid w:val="004E5DA0"/>
    <w:rsid w:val="004E61FD"/>
    <w:rsid w:val="004E6EF5"/>
    <w:rsid w:val="004E74CA"/>
    <w:rsid w:val="004F314F"/>
    <w:rsid w:val="004F5560"/>
    <w:rsid w:val="00500384"/>
    <w:rsid w:val="005012F9"/>
    <w:rsid w:val="00502102"/>
    <w:rsid w:val="005024DD"/>
    <w:rsid w:val="00506409"/>
    <w:rsid w:val="00506807"/>
    <w:rsid w:val="005139AD"/>
    <w:rsid w:val="00514D5E"/>
    <w:rsid w:val="005153EE"/>
    <w:rsid w:val="00515E47"/>
    <w:rsid w:val="00517B35"/>
    <w:rsid w:val="005260F7"/>
    <w:rsid w:val="00526EB0"/>
    <w:rsid w:val="0053046B"/>
    <w:rsid w:val="00530E32"/>
    <w:rsid w:val="005324DA"/>
    <w:rsid w:val="00533132"/>
    <w:rsid w:val="00533F14"/>
    <w:rsid w:val="005344F0"/>
    <w:rsid w:val="00534889"/>
    <w:rsid w:val="00537210"/>
    <w:rsid w:val="00540C6F"/>
    <w:rsid w:val="00541C9E"/>
    <w:rsid w:val="0054284E"/>
    <w:rsid w:val="005530F3"/>
    <w:rsid w:val="00556CA5"/>
    <w:rsid w:val="005649F4"/>
    <w:rsid w:val="00566EEC"/>
    <w:rsid w:val="005710C8"/>
    <w:rsid w:val="005711A3"/>
    <w:rsid w:val="00571A5C"/>
    <w:rsid w:val="00571FB5"/>
    <w:rsid w:val="00573B2B"/>
    <w:rsid w:val="005764F8"/>
    <w:rsid w:val="005770B0"/>
    <w:rsid w:val="005770B8"/>
    <w:rsid w:val="005776E9"/>
    <w:rsid w:val="00583B3E"/>
    <w:rsid w:val="00584B1F"/>
    <w:rsid w:val="00584C39"/>
    <w:rsid w:val="00586522"/>
    <w:rsid w:val="00587AD9"/>
    <w:rsid w:val="005909A8"/>
    <w:rsid w:val="005920AC"/>
    <w:rsid w:val="005931CB"/>
    <w:rsid w:val="005A2B78"/>
    <w:rsid w:val="005A4F04"/>
    <w:rsid w:val="005A7D61"/>
    <w:rsid w:val="005B0DC9"/>
    <w:rsid w:val="005B5793"/>
    <w:rsid w:val="005C3B45"/>
    <w:rsid w:val="005C6432"/>
    <w:rsid w:val="005C6B30"/>
    <w:rsid w:val="005C71EC"/>
    <w:rsid w:val="005D01AA"/>
    <w:rsid w:val="005D5414"/>
    <w:rsid w:val="005D6294"/>
    <w:rsid w:val="005D7B09"/>
    <w:rsid w:val="005E643B"/>
    <w:rsid w:val="005E6599"/>
    <w:rsid w:val="005E7484"/>
    <w:rsid w:val="005E764C"/>
    <w:rsid w:val="005F0E56"/>
    <w:rsid w:val="005F123E"/>
    <w:rsid w:val="005F16C3"/>
    <w:rsid w:val="005F4B62"/>
    <w:rsid w:val="005F7C7D"/>
    <w:rsid w:val="006063D4"/>
    <w:rsid w:val="0061234F"/>
    <w:rsid w:val="00612D6C"/>
    <w:rsid w:val="00613736"/>
    <w:rsid w:val="0061398A"/>
    <w:rsid w:val="00614A11"/>
    <w:rsid w:val="00614EAA"/>
    <w:rsid w:val="00615CDA"/>
    <w:rsid w:val="00623B37"/>
    <w:rsid w:val="0062759E"/>
    <w:rsid w:val="00631798"/>
    <w:rsid w:val="006330A2"/>
    <w:rsid w:val="00642EB6"/>
    <w:rsid w:val="006433E2"/>
    <w:rsid w:val="00643A48"/>
    <w:rsid w:val="00651E5D"/>
    <w:rsid w:val="00652461"/>
    <w:rsid w:val="00654C39"/>
    <w:rsid w:val="00655EBD"/>
    <w:rsid w:val="006657EE"/>
    <w:rsid w:val="00667FC3"/>
    <w:rsid w:val="0067063F"/>
    <w:rsid w:val="00671185"/>
    <w:rsid w:val="00673EEF"/>
    <w:rsid w:val="00677D96"/>
    <w:rsid w:val="00677F11"/>
    <w:rsid w:val="006815BB"/>
    <w:rsid w:val="00682B1A"/>
    <w:rsid w:val="00683B35"/>
    <w:rsid w:val="0068549E"/>
    <w:rsid w:val="00685AB8"/>
    <w:rsid w:val="00686219"/>
    <w:rsid w:val="00690D7C"/>
    <w:rsid w:val="00690DFE"/>
    <w:rsid w:val="00691678"/>
    <w:rsid w:val="006923BA"/>
    <w:rsid w:val="00692BA2"/>
    <w:rsid w:val="006A17D7"/>
    <w:rsid w:val="006A3B78"/>
    <w:rsid w:val="006B0041"/>
    <w:rsid w:val="006B1B6E"/>
    <w:rsid w:val="006B3EEC"/>
    <w:rsid w:val="006B7310"/>
    <w:rsid w:val="006C0C87"/>
    <w:rsid w:val="006C1D71"/>
    <w:rsid w:val="006C4F2F"/>
    <w:rsid w:val="006D089C"/>
    <w:rsid w:val="006D4E64"/>
    <w:rsid w:val="006D7A82"/>
    <w:rsid w:val="006D7EAC"/>
    <w:rsid w:val="006E0104"/>
    <w:rsid w:val="006E5366"/>
    <w:rsid w:val="006E7192"/>
    <w:rsid w:val="006F2394"/>
    <w:rsid w:val="006F6139"/>
    <w:rsid w:val="006F6539"/>
    <w:rsid w:val="006F7602"/>
    <w:rsid w:val="00700D97"/>
    <w:rsid w:val="007036AA"/>
    <w:rsid w:val="007100BC"/>
    <w:rsid w:val="00713547"/>
    <w:rsid w:val="00714D6B"/>
    <w:rsid w:val="007214EB"/>
    <w:rsid w:val="00722A17"/>
    <w:rsid w:val="007237DA"/>
    <w:rsid w:val="00723F4F"/>
    <w:rsid w:val="00726B8B"/>
    <w:rsid w:val="00731555"/>
    <w:rsid w:val="00737952"/>
    <w:rsid w:val="0074025B"/>
    <w:rsid w:val="007433C4"/>
    <w:rsid w:val="007444C9"/>
    <w:rsid w:val="00750ADC"/>
    <w:rsid w:val="00750D4E"/>
    <w:rsid w:val="00755AE0"/>
    <w:rsid w:val="00757393"/>
    <w:rsid w:val="0075761B"/>
    <w:rsid w:val="00757B83"/>
    <w:rsid w:val="0076485E"/>
    <w:rsid w:val="007667C6"/>
    <w:rsid w:val="0077152F"/>
    <w:rsid w:val="007719AB"/>
    <w:rsid w:val="00774358"/>
    <w:rsid w:val="00780C0F"/>
    <w:rsid w:val="007815C3"/>
    <w:rsid w:val="00781DCE"/>
    <w:rsid w:val="00782FAC"/>
    <w:rsid w:val="007835C5"/>
    <w:rsid w:val="00784D94"/>
    <w:rsid w:val="00786D34"/>
    <w:rsid w:val="007878C4"/>
    <w:rsid w:val="00787D6F"/>
    <w:rsid w:val="0079135D"/>
    <w:rsid w:val="00791A69"/>
    <w:rsid w:val="00791AA6"/>
    <w:rsid w:val="00793682"/>
    <w:rsid w:val="0079462A"/>
    <w:rsid w:val="00794830"/>
    <w:rsid w:val="007973A6"/>
    <w:rsid w:val="00797CAA"/>
    <w:rsid w:val="007A2B6F"/>
    <w:rsid w:val="007A46B3"/>
    <w:rsid w:val="007A59F9"/>
    <w:rsid w:val="007A5C99"/>
    <w:rsid w:val="007A6BD2"/>
    <w:rsid w:val="007B00DF"/>
    <w:rsid w:val="007B5033"/>
    <w:rsid w:val="007B6667"/>
    <w:rsid w:val="007B7CE0"/>
    <w:rsid w:val="007C0505"/>
    <w:rsid w:val="007C2658"/>
    <w:rsid w:val="007C2FEE"/>
    <w:rsid w:val="007C4A1C"/>
    <w:rsid w:val="007C7025"/>
    <w:rsid w:val="007C71CE"/>
    <w:rsid w:val="007D0EFA"/>
    <w:rsid w:val="007D1368"/>
    <w:rsid w:val="007D29ED"/>
    <w:rsid w:val="007D4B40"/>
    <w:rsid w:val="007D59A2"/>
    <w:rsid w:val="007D695F"/>
    <w:rsid w:val="007E20D0"/>
    <w:rsid w:val="007E3DAB"/>
    <w:rsid w:val="007E50FB"/>
    <w:rsid w:val="007E61AF"/>
    <w:rsid w:val="007E6E85"/>
    <w:rsid w:val="007F038F"/>
    <w:rsid w:val="007F328C"/>
    <w:rsid w:val="00802B21"/>
    <w:rsid w:val="008053B3"/>
    <w:rsid w:val="00805CAB"/>
    <w:rsid w:val="00807359"/>
    <w:rsid w:val="00811C39"/>
    <w:rsid w:val="008141D6"/>
    <w:rsid w:val="008160D7"/>
    <w:rsid w:val="00820315"/>
    <w:rsid w:val="00823073"/>
    <w:rsid w:val="0082316D"/>
    <w:rsid w:val="00830084"/>
    <w:rsid w:val="008316A1"/>
    <w:rsid w:val="00832921"/>
    <w:rsid w:val="008334EC"/>
    <w:rsid w:val="008337E4"/>
    <w:rsid w:val="00834472"/>
    <w:rsid w:val="008366A6"/>
    <w:rsid w:val="00836A5D"/>
    <w:rsid w:val="00840119"/>
    <w:rsid w:val="008427F2"/>
    <w:rsid w:val="008436F7"/>
    <w:rsid w:val="00843B45"/>
    <w:rsid w:val="00844AA2"/>
    <w:rsid w:val="0084571C"/>
    <w:rsid w:val="008510FB"/>
    <w:rsid w:val="00860235"/>
    <w:rsid w:val="00863129"/>
    <w:rsid w:val="00864C47"/>
    <w:rsid w:val="008656B0"/>
    <w:rsid w:val="00865B3D"/>
    <w:rsid w:val="00866830"/>
    <w:rsid w:val="00867A15"/>
    <w:rsid w:val="00870ACE"/>
    <w:rsid w:val="008727A2"/>
    <w:rsid w:val="00873125"/>
    <w:rsid w:val="008755E5"/>
    <w:rsid w:val="00880ED3"/>
    <w:rsid w:val="00881E44"/>
    <w:rsid w:val="00892F6F"/>
    <w:rsid w:val="00896F7E"/>
    <w:rsid w:val="008973FE"/>
    <w:rsid w:val="008A1826"/>
    <w:rsid w:val="008A33B8"/>
    <w:rsid w:val="008A3987"/>
    <w:rsid w:val="008B163A"/>
    <w:rsid w:val="008B1EB7"/>
    <w:rsid w:val="008B2D3C"/>
    <w:rsid w:val="008B7CB1"/>
    <w:rsid w:val="008B7E2C"/>
    <w:rsid w:val="008C2A29"/>
    <w:rsid w:val="008C2DB2"/>
    <w:rsid w:val="008C3DDA"/>
    <w:rsid w:val="008C61B2"/>
    <w:rsid w:val="008C7DB1"/>
    <w:rsid w:val="008D0B1F"/>
    <w:rsid w:val="008D26D8"/>
    <w:rsid w:val="008D4DDD"/>
    <w:rsid w:val="008D570F"/>
    <w:rsid w:val="008D7455"/>
    <w:rsid w:val="008D770E"/>
    <w:rsid w:val="008E1E74"/>
    <w:rsid w:val="008E299B"/>
    <w:rsid w:val="008E64AD"/>
    <w:rsid w:val="008F1C0C"/>
    <w:rsid w:val="008F7BB7"/>
    <w:rsid w:val="0090337E"/>
    <w:rsid w:val="00904461"/>
    <w:rsid w:val="009049D8"/>
    <w:rsid w:val="0090572E"/>
    <w:rsid w:val="00907B20"/>
    <w:rsid w:val="00910609"/>
    <w:rsid w:val="00911B3B"/>
    <w:rsid w:val="00911D5E"/>
    <w:rsid w:val="009125E2"/>
    <w:rsid w:val="00914D8C"/>
    <w:rsid w:val="00915841"/>
    <w:rsid w:val="009162C3"/>
    <w:rsid w:val="00922098"/>
    <w:rsid w:val="00924BC7"/>
    <w:rsid w:val="009321EF"/>
    <w:rsid w:val="009328FA"/>
    <w:rsid w:val="00933F06"/>
    <w:rsid w:val="00935544"/>
    <w:rsid w:val="00936A78"/>
    <w:rsid w:val="009375E1"/>
    <w:rsid w:val="00937E33"/>
    <w:rsid w:val="00940017"/>
    <w:rsid w:val="00941C01"/>
    <w:rsid w:val="009422F1"/>
    <w:rsid w:val="00946733"/>
    <w:rsid w:val="00952853"/>
    <w:rsid w:val="00957571"/>
    <w:rsid w:val="0096189E"/>
    <w:rsid w:val="00961E58"/>
    <w:rsid w:val="00963E90"/>
    <w:rsid w:val="009646E4"/>
    <w:rsid w:val="00967C58"/>
    <w:rsid w:val="0097040E"/>
    <w:rsid w:val="00971FFA"/>
    <w:rsid w:val="0097462A"/>
    <w:rsid w:val="00975987"/>
    <w:rsid w:val="00977EC3"/>
    <w:rsid w:val="00980313"/>
    <w:rsid w:val="009824EB"/>
    <w:rsid w:val="0098631D"/>
    <w:rsid w:val="009877C8"/>
    <w:rsid w:val="00994171"/>
    <w:rsid w:val="009967E0"/>
    <w:rsid w:val="009975BB"/>
    <w:rsid w:val="009A3B31"/>
    <w:rsid w:val="009A4168"/>
    <w:rsid w:val="009A567E"/>
    <w:rsid w:val="009B17A9"/>
    <w:rsid w:val="009B211F"/>
    <w:rsid w:val="009B3F8C"/>
    <w:rsid w:val="009B6188"/>
    <w:rsid w:val="009B7C05"/>
    <w:rsid w:val="009B7FEF"/>
    <w:rsid w:val="009C2378"/>
    <w:rsid w:val="009C289F"/>
    <w:rsid w:val="009C379E"/>
    <w:rsid w:val="009C5A77"/>
    <w:rsid w:val="009C5D99"/>
    <w:rsid w:val="009C6020"/>
    <w:rsid w:val="009C73BF"/>
    <w:rsid w:val="009D016F"/>
    <w:rsid w:val="009D0D99"/>
    <w:rsid w:val="009D3256"/>
    <w:rsid w:val="009E251D"/>
    <w:rsid w:val="009E315A"/>
    <w:rsid w:val="009E4B60"/>
    <w:rsid w:val="009E5809"/>
    <w:rsid w:val="009E6B14"/>
    <w:rsid w:val="009E7955"/>
    <w:rsid w:val="009F0ABD"/>
    <w:rsid w:val="009F10A8"/>
    <w:rsid w:val="009F715C"/>
    <w:rsid w:val="00A01081"/>
    <w:rsid w:val="00A01855"/>
    <w:rsid w:val="00A01ABA"/>
    <w:rsid w:val="00A02138"/>
    <w:rsid w:val="00A02F49"/>
    <w:rsid w:val="00A037E3"/>
    <w:rsid w:val="00A0494D"/>
    <w:rsid w:val="00A05A82"/>
    <w:rsid w:val="00A108CC"/>
    <w:rsid w:val="00A12FD0"/>
    <w:rsid w:val="00A13C4A"/>
    <w:rsid w:val="00A14C61"/>
    <w:rsid w:val="00A171F4"/>
    <w:rsid w:val="00A1772D"/>
    <w:rsid w:val="00A177B2"/>
    <w:rsid w:val="00A201D0"/>
    <w:rsid w:val="00A22BD8"/>
    <w:rsid w:val="00A24EFC"/>
    <w:rsid w:val="00A27829"/>
    <w:rsid w:val="00A30886"/>
    <w:rsid w:val="00A35F63"/>
    <w:rsid w:val="00A36B3D"/>
    <w:rsid w:val="00A426B0"/>
    <w:rsid w:val="00A45230"/>
    <w:rsid w:val="00A46F1E"/>
    <w:rsid w:val="00A512B0"/>
    <w:rsid w:val="00A53F5C"/>
    <w:rsid w:val="00A61FAC"/>
    <w:rsid w:val="00A645FE"/>
    <w:rsid w:val="00A655F9"/>
    <w:rsid w:val="00A76FC1"/>
    <w:rsid w:val="00A80A48"/>
    <w:rsid w:val="00A80F90"/>
    <w:rsid w:val="00A81FDA"/>
    <w:rsid w:val="00A82395"/>
    <w:rsid w:val="00A84D22"/>
    <w:rsid w:val="00A8506B"/>
    <w:rsid w:val="00A860A8"/>
    <w:rsid w:val="00A90EB7"/>
    <w:rsid w:val="00A91380"/>
    <w:rsid w:val="00A9389A"/>
    <w:rsid w:val="00A96B2E"/>
    <w:rsid w:val="00A97591"/>
    <w:rsid w:val="00A977CE"/>
    <w:rsid w:val="00AB35DD"/>
    <w:rsid w:val="00AB36AE"/>
    <w:rsid w:val="00AB52F9"/>
    <w:rsid w:val="00AB7F96"/>
    <w:rsid w:val="00AC3138"/>
    <w:rsid w:val="00AC400C"/>
    <w:rsid w:val="00AC6F42"/>
    <w:rsid w:val="00AD131F"/>
    <w:rsid w:val="00AD32D5"/>
    <w:rsid w:val="00AD6154"/>
    <w:rsid w:val="00AD70E4"/>
    <w:rsid w:val="00AE2B78"/>
    <w:rsid w:val="00AE3897"/>
    <w:rsid w:val="00AE51E9"/>
    <w:rsid w:val="00AF3B3A"/>
    <w:rsid w:val="00AF4A0B"/>
    <w:rsid w:val="00AF4E8E"/>
    <w:rsid w:val="00AF6569"/>
    <w:rsid w:val="00AF6959"/>
    <w:rsid w:val="00AF7848"/>
    <w:rsid w:val="00B01F20"/>
    <w:rsid w:val="00B02FF5"/>
    <w:rsid w:val="00B04764"/>
    <w:rsid w:val="00B06265"/>
    <w:rsid w:val="00B100A1"/>
    <w:rsid w:val="00B115B5"/>
    <w:rsid w:val="00B12F07"/>
    <w:rsid w:val="00B200C8"/>
    <w:rsid w:val="00B27504"/>
    <w:rsid w:val="00B2752A"/>
    <w:rsid w:val="00B307FA"/>
    <w:rsid w:val="00B30DD1"/>
    <w:rsid w:val="00B34806"/>
    <w:rsid w:val="00B34B20"/>
    <w:rsid w:val="00B35C12"/>
    <w:rsid w:val="00B400A8"/>
    <w:rsid w:val="00B409DF"/>
    <w:rsid w:val="00B445FD"/>
    <w:rsid w:val="00B45277"/>
    <w:rsid w:val="00B515C9"/>
    <w:rsid w:val="00B5232A"/>
    <w:rsid w:val="00B54EF9"/>
    <w:rsid w:val="00B54F92"/>
    <w:rsid w:val="00B55C92"/>
    <w:rsid w:val="00B56039"/>
    <w:rsid w:val="00B56B8A"/>
    <w:rsid w:val="00B60ED1"/>
    <w:rsid w:val="00B61713"/>
    <w:rsid w:val="00B61987"/>
    <w:rsid w:val="00B62CF5"/>
    <w:rsid w:val="00B63C90"/>
    <w:rsid w:val="00B643DB"/>
    <w:rsid w:val="00B64EB5"/>
    <w:rsid w:val="00B65A46"/>
    <w:rsid w:val="00B70425"/>
    <w:rsid w:val="00B812A2"/>
    <w:rsid w:val="00B81B0F"/>
    <w:rsid w:val="00B81BB0"/>
    <w:rsid w:val="00B85705"/>
    <w:rsid w:val="00B85CB8"/>
    <w:rsid w:val="00B874DC"/>
    <w:rsid w:val="00B90F78"/>
    <w:rsid w:val="00B91123"/>
    <w:rsid w:val="00B937EB"/>
    <w:rsid w:val="00B94E52"/>
    <w:rsid w:val="00B95418"/>
    <w:rsid w:val="00B955DE"/>
    <w:rsid w:val="00BA45FB"/>
    <w:rsid w:val="00BA7BC5"/>
    <w:rsid w:val="00BB4E11"/>
    <w:rsid w:val="00BB7A8D"/>
    <w:rsid w:val="00BC0E38"/>
    <w:rsid w:val="00BC1961"/>
    <w:rsid w:val="00BC487A"/>
    <w:rsid w:val="00BC78E4"/>
    <w:rsid w:val="00BD1058"/>
    <w:rsid w:val="00BD50F6"/>
    <w:rsid w:val="00BD51DD"/>
    <w:rsid w:val="00BD5391"/>
    <w:rsid w:val="00BD5987"/>
    <w:rsid w:val="00BD71EF"/>
    <w:rsid w:val="00BD764C"/>
    <w:rsid w:val="00BE170C"/>
    <w:rsid w:val="00BE7BDD"/>
    <w:rsid w:val="00BF3631"/>
    <w:rsid w:val="00BF4C20"/>
    <w:rsid w:val="00BF56B2"/>
    <w:rsid w:val="00BF6706"/>
    <w:rsid w:val="00BF746F"/>
    <w:rsid w:val="00C03EFB"/>
    <w:rsid w:val="00C055AB"/>
    <w:rsid w:val="00C07487"/>
    <w:rsid w:val="00C11AAD"/>
    <w:rsid w:val="00C11F95"/>
    <w:rsid w:val="00C1212A"/>
    <w:rsid w:val="00C136DF"/>
    <w:rsid w:val="00C17501"/>
    <w:rsid w:val="00C232C2"/>
    <w:rsid w:val="00C252F4"/>
    <w:rsid w:val="00C261C4"/>
    <w:rsid w:val="00C40627"/>
    <w:rsid w:val="00C43C10"/>
    <w:rsid w:val="00C43EAF"/>
    <w:rsid w:val="00C4405D"/>
    <w:rsid w:val="00C457C3"/>
    <w:rsid w:val="00C471CA"/>
    <w:rsid w:val="00C472DE"/>
    <w:rsid w:val="00C4751B"/>
    <w:rsid w:val="00C5129C"/>
    <w:rsid w:val="00C54E07"/>
    <w:rsid w:val="00C61A11"/>
    <w:rsid w:val="00C62E49"/>
    <w:rsid w:val="00C644CA"/>
    <w:rsid w:val="00C658FC"/>
    <w:rsid w:val="00C700F3"/>
    <w:rsid w:val="00C73005"/>
    <w:rsid w:val="00C73C58"/>
    <w:rsid w:val="00C74E2D"/>
    <w:rsid w:val="00C84531"/>
    <w:rsid w:val="00C84FDC"/>
    <w:rsid w:val="00C85E18"/>
    <w:rsid w:val="00C860BB"/>
    <w:rsid w:val="00C86FD1"/>
    <w:rsid w:val="00C93E66"/>
    <w:rsid w:val="00C941BF"/>
    <w:rsid w:val="00C9452B"/>
    <w:rsid w:val="00C96A64"/>
    <w:rsid w:val="00C96E9F"/>
    <w:rsid w:val="00C97A3C"/>
    <w:rsid w:val="00CA2280"/>
    <w:rsid w:val="00CA35E3"/>
    <w:rsid w:val="00CA37CD"/>
    <w:rsid w:val="00CA4448"/>
    <w:rsid w:val="00CA4A09"/>
    <w:rsid w:val="00CA4F06"/>
    <w:rsid w:val="00CB0273"/>
    <w:rsid w:val="00CB0C4D"/>
    <w:rsid w:val="00CB2B3B"/>
    <w:rsid w:val="00CB36CE"/>
    <w:rsid w:val="00CB44F7"/>
    <w:rsid w:val="00CB47CD"/>
    <w:rsid w:val="00CB5E0E"/>
    <w:rsid w:val="00CC0137"/>
    <w:rsid w:val="00CC084F"/>
    <w:rsid w:val="00CC5A63"/>
    <w:rsid w:val="00CC787C"/>
    <w:rsid w:val="00CC7C5F"/>
    <w:rsid w:val="00CD1CC2"/>
    <w:rsid w:val="00CD2608"/>
    <w:rsid w:val="00CD6B11"/>
    <w:rsid w:val="00CE0BFB"/>
    <w:rsid w:val="00CE3BA6"/>
    <w:rsid w:val="00CE4814"/>
    <w:rsid w:val="00CF1B4C"/>
    <w:rsid w:val="00CF1D0D"/>
    <w:rsid w:val="00CF36C9"/>
    <w:rsid w:val="00CF563F"/>
    <w:rsid w:val="00D00EC4"/>
    <w:rsid w:val="00D04283"/>
    <w:rsid w:val="00D06FDE"/>
    <w:rsid w:val="00D07C5E"/>
    <w:rsid w:val="00D11690"/>
    <w:rsid w:val="00D14543"/>
    <w:rsid w:val="00D164C8"/>
    <w:rsid w:val="00D166AC"/>
    <w:rsid w:val="00D16C4C"/>
    <w:rsid w:val="00D36BA2"/>
    <w:rsid w:val="00D37CD6"/>
    <w:rsid w:val="00D37CF4"/>
    <w:rsid w:val="00D40536"/>
    <w:rsid w:val="00D4487C"/>
    <w:rsid w:val="00D47489"/>
    <w:rsid w:val="00D52485"/>
    <w:rsid w:val="00D52C01"/>
    <w:rsid w:val="00D5340F"/>
    <w:rsid w:val="00D55027"/>
    <w:rsid w:val="00D6159F"/>
    <w:rsid w:val="00D63D33"/>
    <w:rsid w:val="00D722DE"/>
    <w:rsid w:val="00D72D9C"/>
    <w:rsid w:val="00D73352"/>
    <w:rsid w:val="00D74EA4"/>
    <w:rsid w:val="00D84D3D"/>
    <w:rsid w:val="00D84E46"/>
    <w:rsid w:val="00D84F84"/>
    <w:rsid w:val="00D86E9C"/>
    <w:rsid w:val="00D935C3"/>
    <w:rsid w:val="00DA0266"/>
    <w:rsid w:val="00DA0F4B"/>
    <w:rsid w:val="00DA437A"/>
    <w:rsid w:val="00DA477E"/>
    <w:rsid w:val="00DA7203"/>
    <w:rsid w:val="00DB0491"/>
    <w:rsid w:val="00DB14F1"/>
    <w:rsid w:val="00DB1FA1"/>
    <w:rsid w:val="00DB4BB0"/>
    <w:rsid w:val="00DB715D"/>
    <w:rsid w:val="00DC34D6"/>
    <w:rsid w:val="00DD0C2F"/>
    <w:rsid w:val="00DD399F"/>
    <w:rsid w:val="00DD3A1C"/>
    <w:rsid w:val="00DE45D5"/>
    <w:rsid w:val="00DE461D"/>
    <w:rsid w:val="00DE649B"/>
    <w:rsid w:val="00DF1F0C"/>
    <w:rsid w:val="00DF2CC1"/>
    <w:rsid w:val="00DF5A5D"/>
    <w:rsid w:val="00E04039"/>
    <w:rsid w:val="00E07E96"/>
    <w:rsid w:val="00E112D3"/>
    <w:rsid w:val="00E123D6"/>
    <w:rsid w:val="00E13FD4"/>
    <w:rsid w:val="00E14608"/>
    <w:rsid w:val="00E15EBE"/>
    <w:rsid w:val="00E21E67"/>
    <w:rsid w:val="00E30EBF"/>
    <w:rsid w:val="00E316C0"/>
    <w:rsid w:val="00E31E03"/>
    <w:rsid w:val="00E3357E"/>
    <w:rsid w:val="00E3358B"/>
    <w:rsid w:val="00E3619E"/>
    <w:rsid w:val="00E424CB"/>
    <w:rsid w:val="00E46180"/>
    <w:rsid w:val="00E51170"/>
    <w:rsid w:val="00E51FA8"/>
    <w:rsid w:val="00E52D70"/>
    <w:rsid w:val="00E55534"/>
    <w:rsid w:val="00E565DC"/>
    <w:rsid w:val="00E600BB"/>
    <w:rsid w:val="00E66736"/>
    <w:rsid w:val="00E7116D"/>
    <w:rsid w:val="00E72429"/>
    <w:rsid w:val="00E7667B"/>
    <w:rsid w:val="00E83680"/>
    <w:rsid w:val="00E90770"/>
    <w:rsid w:val="00E914D1"/>
    <w:rsid w:val="00E9472B"/>
    <w:rsid w:val="00E95197"/>
    <w:rsid w:val="00E960D8"/>
    <w:rsid w:val="00EA2916"/>
    <w:rsid w:val="00EB300A"/>
    <w:rsid w:val="00EB488E"/>
    <w:rsid w:val="00EB5FCA"/>
    <w:rsid w:val="00EB77B7"/>
    <w:rsid w:val="00EB782D"/>
    <w:rsid w:val="00EB7AE8"/>
    <w:rsid w:val="00EC141F"/>
    <w:rsid w:val="00EC26C7"/>
    <w:rsid w:val="00EC504F"/>
    <w:rsid w:val="00EC7D45"/>
    <w:rsid w:val="00ED0B1F"/>
    <w:rsid w:val="00ED0C43"/>
    <w:rsid w:val="00ED1356"/>
    <w:rsid w:val="00ED1F84"/>
    <w:rsid w:val="00ED7F68"/>
    <w:rsid w:val="00EE0CCF"/>
    <w:rsid w:val="00EE243A"/>
    <w:rsid w:val="00EE37EF"/>
    <w:rsid w:val="00EF2575"/>
    <w:rsid w:val="00EF2A2F"/>
    <w:rsid w:val="00EF3CC4"/>
    <w:rsid w:val="00EF5828"/>
    <w:rsid w:val="00EF5DB4"/>
    <w:rsid w:val="00EF5DF3"/>
    <w:rsid w:val="00F03F30"/>
    <w:rsid w:val="00F048D4"/>
    <w:rsid w:val="00F05483"/>
    <w:rsid w:val="00F10254"/>
    <w:rsid w:val="00F11DFB"/>
    <w:rsid w:val="00F12D0A"/>
    <w:rsid w:val="00F140C8"/>
    <w:rsid w:val="00F17C8A"/>
    <w:rsid w:val="00F207FE"/>
    <w:rsid w:val="00F20920"/>
    <w:rsid w:val="00F21403"/>
    <w:rsid w:val="00F22AAE"/>
    <w:rsid w:val="00F23212"/>
    <w:rsid w:val="00F32F69"/>
    <w:rsid w:val="00F33B16"/>
    <w:rsid w:val="00F353EA"/>
    <w:rsid w:val="00F36C27"/>
    <w:rsid w:val="00F42656"/>
    <w:rsid w:val="00F43D29"/>
    <w:rsid w:val="00F469DC"/>
    <w:rsid w:val="00F54E71"/>
    <w:rsid w:val="00F56318"/>
    <w:rsid w:val="00F56846"/>
    <w:rsid w:val="00F62148"/>
    <w:rsid w:val="00F63632"/>
    <w:rsid w:val="00F652B2"/>
    <w:rsid w:val="00F67C95"/>
    <w:rsid w:val="00F73B17"/>
    <w:rsid w:val="00F74540"/>
    <w:rsid w:val="00F75B79"/>
    <w:rsid w:val="00F80CA5"/>
    <w:rsid w:val="00F81262"/>
    <w:rsid w:val="00F82068"/>
    <w:rsid w:val="00F82525"/>
    <w:rsid w:val="00F82A55"/>
    <w:rsid w:val="00F845B1"/>
    <w:rsid w:val="00F91AC4"/>
    <w:rsid w:val="00F92722"/>
    <w:rsid w:val="00F97FEA"/>
    <w:rsid w:val="00FA2C09"/>
    <w:rsid w:val="00FA2DD8"/>
    <w:rsid w:val="00FA3258"/>
    <w:rsid w:val="00FA4BDD"/>
    <w:rsid w:val="00FB47B3"/>
    <w:rsid w:val="00FB5206"/>
    <w:rsid w:val="00FB58C3"/>
    <w:rsid w:val="00FB5CB4"/>
    <w:rsid w:val="00FB60E1"/>
    <w:rsid w:val="00FB7688"/>
    <w:rsid w:val="00FC2491"/>
    <w:rsid w:val="00FC2C4C"/>
    <w:rsid w:val="00FC500F"/>
    <w:rsid w:val="00FD0C05"/>
    <w:rsid w:val="00FD1E6F"/>
    <w:rsid w:val="00FD1ED5"/>
    <w:rsid w:val="00FD3768"/>
    <w:rsid w:val="00FD3D44"/>
    <w:rsid w:val="00FD51E9"/>
    <w:rsid w:val="00FD6575"/>
    <w:rsid w:val="00FE2344"/>
    <w:rsid w:val="00FE31B4"/>
    <w:rsid w:val="00FE3F72"/>
    <w:rsid w:val="00FE49CE"/>
    <w:rsid w:val="00FE5CD3"/>
    <w:rsid w:val="00FE6759"/>
    <w:rsid w:val="00FF487E"/>
    <w:rsid w:val="00FF4AB7"/>
    <w:rsid w:val="00FF52AE"/>
    <w:rsid w:val="00FF71D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2"/>
    </o:shapelayout>
  </w:shapeDefaults>
  <w:decimalSymbol w:val=","/>
  <w:listSeparator w:val=";"/>
  <w14:docId w14:val="1B782BD4"/>
  <w15:docId w15:val="{233BB5CF-48B8-4228-935B-76311DE09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F5560"/>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customStyle="1" w:styleId="intro">
    <w:name w:val="intro"/>
    <w:basedOn w:val="Standard"/>
    <w:rsid w:val="00BF3631"/>
    <w:pPr>
      <w:spacing w:before="100" w:beforeAutospacing="1" w:after="100" w:afterAutospacing="1"/>
    </w:pPr>
    <w:rPr>
      <w:rFonts w:ascii="Times New Roman" w:eastAsia="Times New Roman" w:hAnsi="Times New Roman"/>
      <w:sz w:val="24"/>
      <w:szCs w:val="24"/>
      <w:lang w:eastAsia="de-DE"/>
    </w:rPr>
  </w:style>
  <w:style w:type="paragraph" w:customStyle="1" w:styleId="listitem">
    <w:name w:val="list__item"/>
    <w:basedOn w:val="Standard"/>
    <w:rsid w:val="006923BA"/>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EE243A"/>
    <w:rPr>
      <w:sz w:val="16"/>
      <w:szCs w:val="16"/>
      <w:lang w:eastAsia="en-US"/>
    </w:rPr>
  </w:style>
  <w:style w:type="character" w:customStyle="1" w:styleId="NichtaufgelsteErwhnung2">
    <w:name w:val="Nicht aufgelöste Erwähnung2"/>
    <w:basedOn w:val="Absatz-Standardschriftart"/>
    <w:uiPriority w:val="99"/>
    <w:semiHidden/>
    <w:unhideWhenUsed/>
    <w:rsid w:val="0020045B"/>
    <w:rPr>
      <w:color w:val="605E5C"/>
      <w:shd w:val="clear" w:color="auto" w:fill="E1DFDD"/>
    </w:rPr>
  </w:style>
  <w:style w:type="character" w:styleId="NichtaufgelsteErwhnung">
    <w:name w:val="Unresolved Mention"/>
    <w:basedOn w:val="Absatz-Standardschriftart"/>
    <w:uiPriority w:val="99"/>
    <w:semiHidden/>
    <w:unhideWhenUsed/>
    <w:rsid w:val="00C61A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09464334">
      <w:bodyDiv w:val="1"/>
      <w:marLeft w:val="0"/>
      <w:marRight w:val="0"/>
      <w:marTop w:val="0"/>
      <w:marBottom w:val="0"/>
      <w:divBdr>
        <w:top w:val="none" w:sz="0" w:space="0" w:color="auto"/>
        <w:left w:val="none" w:sz="0" w:space="0" w:color="auto"/>
        <w:bottom w:val="none" w:sz="0" w:space="0" w:color="auto"/>
        <w:right w:val="none" w:sz="0" w:space="0" w:color="auto"/>
      </w:divBdr>
    </w:div>
    <w:div w:id="218787515">
      <w:bodyDiv w:val="1"/>
      <w:marLeft w:val="0"/>
      <w:marRight w:val="0"/>
      <w:marTop w:val="0"/>
      <w:marBottom w:val="0"/>
      <w:divBdr>
        <w:top w:val="none" w:sz="0" w:space="0" w:color="auto"/>
        <w:left w:val="none" w:sz="0" w:space="0" w:color="auto"/>
        <w:bottom w:val="none" w:sz="0" w:space="0" w:color="auto"/>
        <w:right w:val="none" w:sz="0" w:space="0" w:color="auto"/>
      </w:divBdr>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264076895">
      <w:bodyDiv w:val="1"/>
      <w:marLeft w:val="0"/>
      <w:marRight w:val="0"/>
      <w:marTop w:val="0"/>
      <w:marBottom w:val="0"/>
      <w:divBdr>
        <w:top w:val="none" w:sz="0" w:space="0" w:color="auto"/>
        <w:left w:val="none" w:sz="0" w:space="0" w:color="auto"/>
        <w:bottom w:val="none" w:sz="0" w:space="0" w:color="auto"/>
        <w:right w:val="none" w:sz="0" w:space="0" w:color="auto"/>
      </w:divBdr>
      <w:divsChild>
        <w:div w:id="178932058">
          <w:marLeft w:val="0"/>
          <w:marRight w:val="0"/>
          <w:marTop w:val="0"/>
          <w:marBottom w:val="0"/>
          <w:divBdr>
            <w:top w:val="none" w:sz="0" w:space="0" w:color="auto"/>
            <w:left w:val="none" w:sz="0" w:space="0" w:color="auto"/>
            <w:bottom w:val="none" w:sz="0" w:space="0" w:color="auto"/>
            <w:right w:val="none" w:sz="0" w:space="0" w:color="auto"/>
          </w:divBdr>
          <w:divsChild>
            <w:div w:id="192827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892132">
      <w:bodyDiv w:val="1"/>
      <w:marLeft w:val="0"/>
      <w:marRight w:val="0"/>
      <w:marTop w:val="0"/>
      <w:marBottom w:val="0"/>
      <w:divBdr>
        <w:top w:val="none" w:sz="0" w:space="0" w:color="auto"/>
        <w:left w:val="none" w:sz="0" w:space="0" w:color="auto"/>
        <w:bottom w:val="none" w:sz="0" w:space="0" w:color="auto"/>
        <w:right w:val="none" w:sz="0" w:space="0" w:color="auto"/>
      </w:divBdr>
      <w:divsChild>
        <w:div w:id="855655766">
          <w:marLeft w:val="0"/>
          <w:marRight w:val="0"/>
          <w:marTop w:val="0"/>
          <w:marBottom w:val="0"/>
          <w:divBdr>
            <w:top w:val="none" w:sz="0" w:space="0" w:color="auto"/>
            <w:left w:val="none" w:sz="0" w:space="0" w:color="auto"/>
            <w:bottom w:val="none" w:sz="0" w:space="0" w:color="auto"/>
            <w:right w:val="none" w:sz="0" w:space="0" w:color="auto"/>
          </w:divBdr>
        </w:div>
        <w:div w:id="1002469929">
          <w:marLeft w:val="0"/>
          <w:marRight w:val="0"/>
          <w:marTop w:val="0"/>
          <w:marBottom w:val="0"/>
          <w:divBdr>
            <w:top w:val="none" w:sz="0" w:space="0" w:color="auto"/>
            <w:left w:val="none" w:sz="0" w:space="0" w:color="auto"/>
            <w:bottom w:val="none" w:sz="0" w:space="0" w:color="auto"/>
            <w:right w:val="none" w:sz="0" w:space="0" w:color="auto"/>
          </w:divBdr>
          <w:divsChild>
            <w:div w:id="1365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554122515">
      <w:bodyDiv w:val="1"/>
      <w:marLeft w:val="0"/>
      <w:marRight w:val="0"/>
      <w:marTop w:val="0"/>
      <w:marBottom w:val="0"/>
      <w:divBdr>
        <w:top w:val="none" w:sz="0" w:space="0" w:color="auto"/>
        <w:left w:val="none" w:sz="0" w:space="0" w:color="auto"/>
        <w:bottom w:val="none" w:sz="0" w:space="0" w:color="auto"/>
        <w:right w:val="none" w:sz="0" w:space="0" w:color="auto"/>
      </w:divBdr>
    </w:div>
    <w:div w:id="589587341">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757750235">
      <w:bodyDiv w:val="1"/>
      <w:marLeft w:val="0"/>
      <w:marRight w:val="0"/>
      <w:marTop w:val="0"/>
      <w:marBottom w:val="0"/>
      <w:divBdr>
        <w:top w:val="none" w:sz="0" w:space="0" w:color="auto"/>
        <w:left w:val="none" w:sz="0" w:space="0" w:color="auto"/>
        <w:bottom w:val="none" w:sz="0" w:space="0" w:color="auto"/>
        <w:right w:val="none" w:sz="0" w:space="0" w:color="auto"/>
      </w:divBdr>
      <w:divsChild>
        <w:div w:id="1124272319">
          <w:marLeft w:val="0"/>
          <w:marRight w:val="0"/>
          <w:marTop w:val="0"/>
          <w:marBottom w:val="0"/>
          <w:divBdr>
            <w:top w:val="none" w:sz="0" w:space="0" w:color="auto"/>
            <w:left w:val="none" w:sz="0" w:space="0" w:color="auto"/>
            <w:bottom w:val="none" w:sz="0" w:space="0" w:color="auto"/>
            <w:right w:val="none" w:sz="0" w:space="0" w:color="auto"/>
          </w:divBdr>
        </w:div>
        <w:div w:id="909995881">
          <w:marLeft w:val="0"/>
          <w:marRight w:val="0"/>
          <w:marTop w:val="0"/>
          <w:marBottom w:val="0"/>
          <w:divBdr>
            <w:top w:val="none" w:sz="0" w:space="0" w:color="auto"/>
            <w:left w:val="none" w:sz="0" w:space="0" w:color="auto"/>
            <w:bottom w:val="none" w:sz="0" w:space="0" w:color="auto"/>
            <w:right w:val="none" w:sz="0" w:space="0" w:color="auto"/>
          </w:divBdr>
          <w:divsChild>
            <w:div w:id="33084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974519">
      <w:bodyDiv w:val="1"/>
      <w:marLeft w:val="0"/>
      <w:marRight w:val="0"/>
      <w:marTop w:val="0"/>
      <w:marBottom w:val="0"/>
      <w:divBdr>
        <w:top w:val="none" w:sz="0" w:space="0" w:color="auto"/>
        <w:left w:val="none" w:sz="0" w:space="0" w:color="auto"/>
        <w:bottom w:val="none" w:sz="0" w:space="0" w:color="auto"/>
        <w:right w:val="none" w:sz="0" w:space="0" w:color="auto"/>
      </w:divBdr>
      <w:divsChild>
        <w:div w:id="58721005">
          <w:marLeft w:val="0"/>
          <w:marRight w:val="0"/>
          <w:marTop w:val="0"/>
          <w:marBottom w:val="0"/>
          <w:divBdr>
            <w:top w:val="none" w:sz="0" w:space="0" w:color="auto"/>
            <w:left w:val="none" w:sz="0" w:space="0" w:color="auto"/>
            <w:bottom w:val="none" w:sz="0" w:space="0" w:color="auto"/>
            <w:right w:val="none" w:sz="0" w:space="0" w:color="auto"/>
          </w:divBdr>
        </w:div>
        <w:div w:id="549804233">
          <w:marLeft w:val="0"/>
          <w:marRight w:val="0"/>
          <w:marTop w:val="0"/>
          <w:marBottom w:val="0"/>
          <w:divBdr>
            <w:top w:val="none" w:sz="0" w:space="0" w:color="auto"/>
            <w:left w:val="none" w:sz="0" w:space="0" w:color="auto"/>
            <w:bottom w:val="none" w:sz="0" w:space="0" w:color="auto"/>
            <w:right w:val="none" w:sz="0" w:space="0" w:color="auto"/>
          </w:divBdr>
          <w:divsChild>
            <w:div w:id="102571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03557193">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42911642">
      <w:bodyDiv w:val="1"/>
      <w:marLeft w:val="0"/>
      <w:marRight w:val="0"/>
      <w:marTop w:val="0"/>
      <w:marBottom w:val="0"/>
      <w:divBdr>
        <w:top w:val="none" w:sz="0" w:space="0" w:color="auto"/>
        <w:left w:val="none" w:sz="0" w:space="0" w:color="auto"/>
        <w:bottom w:val="none" w:sz="0" w:space="0" w:color="auto"/>
        <w:right w:val="none" w:sz="0" w:space="0" w:color="auto"/>
      </w:divBdr>
    </w:div>
    <w:div w:id="1265457842">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333337498">
      <w:bodyDiv w:val="1"/>
      <w:marLeft w:val="0"/>
      <w:marRight w:val="0"/>
      <w:marTop w:val="0"/>
      <w:marBottom w:val="0"/>
      <w:divBdr>
        <w:top w:val="none" w:sz="0" w:space="0" w:color="auto"/>
        <w:left w:val="none" w:sz="0" w:space="0" w:color="auto"/>
        <w:bottom w:val="none" w:sz="0" w:space="0" w:color="auto"/>
        <w:right w:val="none" w:sz="0" w:space="0" w:color="auto"/>
      </w:divBdr>
    </w:div>
    <w:div w:id="1346597781">
      <w:bodyDiv w:val="1"/>
      <w:marLeft w:val="0"/>
      <w:marRight w:val="0"/>
      <w:marTop w:val="0"/>
      <w:marBottom w:val="0"/>
      <w:divBdr>
        <w:top w:val="none" w:sz="0" w:space="0" w:color="auto"/>
        <w:left w:val="none" w:sz="0" w:space="0" w:color="auto"/>
        <w:bottom w:val="none" w:sz="0" w:space="0" w:color="auto"/>
        <w:right w:val="none" w:sz="0" w:space="0" w:color="auto"/>
      </w:divBdr>
    </w:div>
    <w:div w:id="1416510755">
      <w:bodyDiv w:val="1"/>
      <w:marLeft w:val="0"/>
      <w:marRight w:val="0"/>
      <w:marTop w:val="0"/>
      <w:marBottom w:val="0"/>
      <w:divBdr>
        <w:top w:val="none" w:sz="0" w:space="0" w:color="auto"/>
        <w:left w:val="none" w:sz="0" w:space="0" w:color="auto"/>
        <w:bottom w:val="none" w:sz="0" w:space="0" w:color="auto"/>
        <w:right w:val="none" w:sz="0" w:space="0" w:color="auto"/>
      </w:divBdr>
    </w:div>
    <w:div w:id="1481924918">
      <w:bodyDiv w:val="1"/>
      <w:marLeft w:val="0"/>
      <w:marRight w:val="0"/>
      <w:marTop w:val="0"/>
      <w:marBottom w:val="0"/>
      <w:divBdr>
        <w:top w:val="none" w:sz="0" w:space="0" w:color="auto"/>
        <w:left w:val="none" w:sz="0" w:space="0" w:color="auto"/>
        <w:bottom w:val="none" w:sz="0" w:space="0" w:color="auto"/>
        <w:right w:val="none" w:sz="0" w:space="0" w:color="auto"/>
      </w:divBdr>
      <w:divsChild>
        <w:div w:id="2003503677">
          <w:marLeft w:val="0"/>
          <w:marRight w:val="0"/>
          <w:marTop w:val="0"/>
          <w:marBottom w:val="0"/>
          <w:divBdr>
            <w:top w:val="none" w:sz="0" w:space="0" w:color="auto"/>
            <w:left w:val="none" w:sz="0" w:space="0" w:color="auto"/>
            <w:bottom w:val="none" w:sz="0" w:space="0" w:color="auto"/>
            <w:right w:val="none" w:sz="0" w:space="0" w:color="auto"/>
          </w:divBdr>
          <w:divsChild>
            <w:div w:id="134554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856628">
      <w:bodyDiv w:val="1"/>
      <w:marLeft w:val="0"/>
      <w:marRight w:val="0"/>
      <w:marTop w:val="0"/>
      <w:marBottom w:val="0"/>
      <w:divBdr>
        <w:top w:val="none" w:sz="0" w:space="0" w:color="auto"/>
        <w:left w:val="none" w:sz="0" w:space="0" w:color="auto"/>
        <w:bottom w:val="none" w:sz="0" w:space="0" w:color="auto"/>
        <w:right w:val="none" w:sz="0" w:space="0" w:color="auto"/>
      </w:divBdr>
    </w:div>
    <w:div w:id="1512333283">
      <w:bodyDiv w:val="1"/>
      <w:marLeft w:val="0"/>
      <w:marRight w:val="0"/>
      <w:marTop w:val="0"/>
      <w:marBottom w:val="0"/>
      <w:divBdr>
        <w:top w:val="none" w:sz="0" w:space="0" w:color="auto"/>
        <w:left w:val="none" w:sz="0" w:space="0" w:color="auto"/>
        <w:bottom w:val="none" w:sz="0" w:space="0" w:color="auto"/>
        <w:right w:val="none" w:sz="0" w:space="0" w:color="auto"/>
      </w:divBdr>
      <w:divsChild>
        <w:div w:id="1616518135">
          <w:marLeft w:val="0"/>
          <w:marRight w:val="0"/>
          <w:marTop w:val="0"/>
          <w:marBottom w:val="0"/>
          <w:divBdr>
            <w:top w:val="none" w:sz="0" w:space="0" w:color="auto"/>
            <w:left w:val="none" w:sz="0" w:space="0" w:color="auto"/>
            <w:bottom w:val="none" w:sz="0" w:space="0" w:color="auto"/>
            <w:right w:val="none" w:sz="0" w:space="0" w:color="auto"/>
          </w:divBdr>
          <w:divsChild>
            <w:div w:id="192067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667324965">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09783668">
      <w:bodyDiv w:val="1"/>
      <w:marLeft w:val="0"/>
      <w:marRight w:val="0"/>
      <w:marTop w:val="0"/>
      <w:marBottom w:val="0"/>
      <w:divBdr>
        <w:top w:val="none" w:sz="0" w:space="0" w:color="auto"/>
        <w:left w:val="none" w:sz="0" w:space="0" w:color="auto"/>
        <w:bottom w:val="none" w:sz="0" w:space="0" w:color="auto"/>
        <w:right w:val="none" w:sz="0" w:space="0" w:color="auto"/>
      </w:divBdr>
    </w:div>
    <w:div w:id="1892575119">
      <w:bodyDiv w:val="1"/>
      <w:marLeft w:val="0"/>
      <w:marRight w:val="0"/>
      <w:marTop w:val="0"/>
      <w:marBottom w:val="0"/>
      <w:divBdr>
        <w:top w:val="none" w:sz="0" w:space="0" w:color="auto"/>
        <w:left w:val="none" w:sz="0" w:space="0" w:color="auto"/>
        <w:bottom w:val="none" w:sz="0" w:space="0" w:color="auto"/>
        <w:right w:val="none" w:sz="0" w:space="0" w:color="auto"/>
      </w:divBdr>
      <w:divsChild>
        <w:div w:id="272594161">
          <w:marLeft w:val="0"/>
          <w:marRight w:val="0"/>
          <w:marTop w:val="0"/>
          <w:marBottom w:val="0"/>
          <w:divBdr>
            <w:top w:val="none" w:sz="0" w:space="0" w:color="auto"/>
            <w:left w:val="none" w:sz="0" w:space="0" w:color="auto"/>
            <w:bottom w:val="none" w:sz="0" w:space="0" w:color="auto"/>
            <w:right w:val="none" w:sz="0" w:space="0" w:color="auto"/>
          </w:divBdr>
          <w:divsChild>
            <w:div w:id="99892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498494">
      <w:bodyDiv w:val="1"/>
      <w:marLeft w:val="0"/>
      <w:marRight w:val="0"/>
      <w:marTop w:val="0"/>
      <w:marBottom w:val="0"/>
      <w:divBdr>
        <w:top w:val="none" w:sz="0" w:space="0" w:color="auto"/>
        <w:left w:val="none" w:sz="0" w:space="0" w:color="auto"/>
        <w:bottom w:val="none" w:sz="0" w:space="0" w:color="auto"/>
        <w:right w:val="none" w:sz="0" w:space="0" w:color="auto"/>
      </w:divBdr>
      <w:divsChild>
        <w:div w:id="1627544081">
          <w:marLeft w:val="0"/>
          <w:marRight w:val="0"/>
          <w:marTop w:val="0"/>
          <w:marBottom w:val="0"/>
          <w:divBdr>
            <w:top w:val="none" w:sz="0" w:space="0" w:color="auto"/>
            <w:left w:val="none" w:sz="0" w:space="0" w:color="auto"/>
            <w:bottom w:val="none" w:sz="0" w:space="0" w:color="auto"/>
            <w:right w:val="none" w:sz="0" w:space="0" w:color="auto"/>
          </w:divBdr>
        </w:div>
        <w:div w:id="619730799">
          <w:marLeft w:val="0"/>
          <w:marRight w:val="0"/>
          <w:marTop w:val="0"/>
          <w:marBottom w:val="0"/>
          <w:divBdr>
            <w:top w:val="none" w:sz="0" w:space="0" w:color="auto"/>
            <w:left w:val="none" w:sz="0" w:space="0" w:color="auto"/>
            <w:bottom w:val="none" w:sz="0" w:space="0" w:color="auto"/>
            <w:right w:val="none" w:sz="0" w:space="0" w:color="auto"/>
          </w:divBdr>
          <w:divsChild>
            <w:div w:id="193091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646496">
      <w:bodyDiv w:val="1"/>
      <w:marLeft w:val="0"/>
      <w:marRight w:val="0"/>
      <w:marTop w:val="0"/>
      <w:marBottom w:val="0"/>
      <w:divBdr>
        <w:top w:val="none" w:sz="0" w:space="0" w:color="auto"/>
        <w:left w:val="none" w:sz="0" w:space="0" w:color="auto"/>
        <w:bottom w:val="none" w:sz="0" w:space="0" w:color="auto"/>
        <w:right w:val="none" w:sz="0" w:space="0" w:color="auto"/>
      </w:divBdr>
      <w:divsChild>
        <w:div w:id="1137642599">
          <w:marLeft w:val="0"/>
          <w:marRight w:val="0"/>
          <w:marTop w:val="0"/>
          <w:marBottom w:val="0"/>
          <w:divBdr>
            <w:top w:val="none" w:sz="0" w:space="0" w:color="auto"/>
            <w:left w:val="none" w:sz="0" w:space="0" w:color="auto"/>
            <w:bottom w:val="none" w:sz="0" w:space="0" w:color="auto"/>
            <w:right w:val="none" w:sz="0" w:space="0" w:color="auto"/>
          </w:divBdr>
          <w:divsChild>
            <w:div w:id="1048528282">
              <w:marLeft w:val="0"/>
              <w:marRight w:val="0"/>
              <w:marTop w:val="0"/>
              <w:marBottom w:val="0"/>
              <w:divBdr>
                <w:top w:val="none" w:sz="0" w:space="0" w:color="auto"/>
                <w:left w:val="none" w:sz="0" w:space="0" w:color="auto"/>
                <w:bottom w:val="none" w:sz="0" w:space="0" w:color="auto"/>
                <w:right w:val="none" w:sz="0" w:space="0" w:color="auto"/>
              </w:divBdr>
              <w:divsChild>
                <w:div w:id="1026754956">
                  <w:marLeft w:val="0"/>
                  <w:marRight w:val="0"/>
                  <w:marTop w:val="0"/>
                  <w:marBottom w:val="0"/>
                  <w:divBdr>
                    <w:top w:val="none" w:sz="0" w:space="0" w:color="auto"/>
                    <w:left w:val="none" w:sz="0" w:space="0" w:color="auto"/>
                    <w:bottom w:val="none" w:sz="0" w:space="0" w:color="auto"/>
                    <w:right w:val="none" w:sz="0" w:space="0" w:color="auto"/>
                  </w:divBdr>
                  <w:divsChild>
                    <w:div w:id="1263149159">
                      <w:marLeft w:val="0"/>
                      <w:marRight w:val="0"/>
                      <w:marTop w:val="0"/>
                      <w:marBottom w:val="0"/>
                      <w:divBdr>
                        <w:top w:val="none" w:sz="0" w:space="0" w:color="auto"/>
                        <w:left w:val="none" w:sz="0" w:space="0" w:color="auto"/>
                        <w:bottom w:val="none" w:sz="0" w:space="0" w:color="auto"/>
                        <w:right w:val="none" w:sz="0" w:space="0" w:color="auto"/>
                      </w:divBdr>
                    </w:div>
                    <w:div w:id="87303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40036">
          <w:marLeft w:val="0"/>
          <w:marRight w:val="0"/>
          <w:marTop w:val="0"/>
          <w:marBottom w:val="0"/>
          <w:divBdr>
            <w:top w:val="none" w:sz="0" w:space="0" w:color="auto"/>
            <w:left w:val="none" w:sz="0" w:space="0" w:color="auto"/>
            <w:bottom w:val="none" w:sz="0" w:space="0" w:color="auto"/>
            <w:right w:val="none" w:sz="0" w:space="0" w:color="auto"/>
          </w:divBdr>
          <w:divsChild>
            <w:div w:id="1568496811">
              <w:marLeft w:val="0"/>
              <w:marRight w:val="0"/>
              <w:marTop w:val="0"/>
              <w:marBottom w:val="0"/>
              <w:divBdr>
                <w:top w:val="none" w:sz="0" w:space="0" w:color="auto"/>
                <w:left w:val="none" w:sz="0" w:space="0" w:color="auto"/>
                <w:bottom w:val="none" w:sz="0" w:space="0" w:color="auto"/>
                <w:right w:val="none" w:sz="0" w:space="0" w:color="auto"/>
              </w:divBdr>
              <w:divsChild>
                <w:div w:id="1494641727">
                  <w:marLeft w:val="0"/>
                  <w:marRight w:val="0"/>
                  <w:marTop w:val="0"/>
                  <w:marBottom w:val="0"/>
                  <w:divBdr>
                    <w:top w:val="none" w:sz="0" w:space="0" w:color="auto"/>
                    <w:left w:val="none" w:sz="0" w:space="0" w:color="auto"/>
                    <w:bottom w:val="none" w:sz="0" w:space="0" w:color="auto"/>
                    <w:right w:val="none" w:sz="0" w:space="0" w:color="auto"/>
                  </w:divBdr>
                  <w:divsChild>
                    <w:div w:id="1700815655">
                      <w:marLeft w:val="0"/>
                      <w:marRight w:val="0"/>
                      <w:marTop w:val="0"/>
                      <w:marBottom w:val="0"/>
                      <w:divBdr>
                        <w:top w:val="none" w:sz="0" w:space="0" w:color="auto"/>
                        <w:left w:val="none" w:sz="0" w:space="0" w:color="auto"/>
                        <w:bottom w:val="none" w:sz="0" w:space="0" w:color="auto"/>
                        <w:right w:val="none" w:sz="0" w:space="0" w:color="auto"/>
                      </w:divBdr>
                    </w:div>
                    <w:div w:id="2113864747">
                      <w:marLeft w:val="0"/>
                      <w:marRight w:val="0"/>
                      <w:marTop w:val="0"/>
                      <w:marBottom w:val="0"/>
                      <w:divBdr>
                        <w:top w:val="none" w:sz="0" w:space="0" w:color="auto"/>
                        <w:left w:val="none" w:sz="0" w:space="0" w:color="auto"/>
                        <w:bottom w:val="none" w:sz="0" w:space="0" w:color="auto"/>
                        <w:right w:val="none" w:sz="0" w:space="0" w:color="auto"/>
                      </w:divBdr>
                    </w:div>
                    <w:div w:id="2137869334">
                      <w:marLeft w:val="0"/>
                      <w:marRight w:val="0"/>
                      <w:marTop w:val="0"/>
                      <w:marBottom w:val="0"/>
                      <w:divBdr>
                        <w:top w:val="none" w:sz="0" w:space="0" w:color="auto"/>
                        <w:left w:val="none" w:sz="0" w:space="0" w:color="auto"/>
                        <w:bottom w:val="none" w:sz="0" w:space="0" w:color="auto"/>
                        <w:right w:val="none" w:sz="0" w:space="0" w:color="auto"/>
                      </w:divBdr>
                    </w:div>
                    <w:div w:id="1983657354">
                      <w:marLeft w:val="0"/>
                      <w:marRight w:val="0"/>
                      <w:marTop w:val="0"/>
                      <w:marBottom w:val="0"/>
                      <w:divBdr>
                        <w:top w:val="none" w:sz="0" w:space="0" w:color="auto"/>
                        <w:left w:val="none" w:sz="0" w:space="0" w:color="auto"/>
                        <w:bottom w:val="none" w:sz="0" w:space="0" w:color="auto"/>
                        <w:right w:val="none" w:sz="0" w:space="0" w:color="auto"/>
                      </w:divBdr>
                    </w:div>
                    <w:div w:id="62069110">
                      <w:marLeft w:val="0"/>
                      <w:marRight w:val="0"/>
                      <w:marTop w:val="0"/>
                      <w:marBottom w:val="0"/>
                      <w:divBdr>
                        <w:top w:val="none" w:sz="0" w:space="0" w:color="auto"/>
                        <w:left w:val="none" w:sz="0" w:space="0" w:color="auto"/>
                        <w:bottom w:val="none" w:sz="0" w:space="0" w:color="auto"/>
                        <w:right w:val="none" w:sz="0" w:space="0" w:color="auto"/>
                      </w:divBdr>
                    </w:div>
                  </w:divsChild>
                </w:div>
                <w:div w:id="1150366362">
                  <w:marLeft w:val="0"/>
                  <w:marRight w:val="0"/>
                  <w:marTop w:val="0"/>
                  <w:marBottom w:val="0"/>
                  <w:divBdr>
                    <w:top w:val="none" w:sz="0" w:space="0" w:color="auto"/>
                    <w:left w:val="none" w:sz="0" w:space="0" w:color="auto"/>
                    <w:bottom w:val="none" w:sz="0" w:space="0" w:color="auto"/>
                    <w:right w:val="none" w:sz="0" w:space="0" w:color="auto"/>
                  </w:divBdr>
                  <w:divsChild>
                    <w:div w:id="2051831902">
                      <w:marLeft w:val="0"/>
                      <w:marRight w:val="0"/>
                      <w:marTop w:val="0"/>
                      <w:marBottom w:val="0"/>
                      <w:divBdr>
                        <w:top w:val="none" w:sz="0" w:space="0" w:color="auto"/>
                        <w:left w:val="none" w:sz="0" w:space="0" w:color="auto"/>
                        <w:bottom w:val="none" w:sz="0" w:space="0" w:color="auto"/>
                        <w:right w:val="none" w:sz="0" w:space="0" w:color="auto"/>
                      </w:divBdr>
                    </w:div>
                    <w:div w:id="1725368561">
                      <w:marLeft w:val="0"/>
                      <w:marRight w:val="0"/>
                      <w:marTop w:val="0"/>
                      <w:marBottom w:val="0"/>
                      <w:divBdr>
                        <w:top w:val="none" w:sz="0" w:space="0" w:color="auto"/>
                        <w:left w:val="none" w:sz="0" w:space="0" w:color="auto"/>
                        <w:bottom w:val="none" w:sz="0" w:space="0" w:color="auto"/>
                        <w:right w:val="none" w:sz="0" w:space="0" w:color="auto"/>
                      </w:divBdr>
                    </w:div>
                    <w:div w:id="52810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576959">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1989896003">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 w:id="2137871965">
      <w:bodyDiv w:val="1"/>
      <w:marLeft w:val="0"/>
      <w:marRight w:val="0"/>
      <w:marTop w:val="0"/>
      <w:marBottom w:val="0"/>
      <w:divBdr>
        <w:top w:val="none" w:sz="0" w:space="0" w:color="auto"/>
        <w:left w:val="none" w:sz="0" w:space="0" w:color="auto"/>
        <w:bottom w:val="none" w:sz="0" w:space="0" w:color="auto"/>
        <w:right w:val="none" w:sz="0" w:space="0" w:color="auto"/>
      </w:divBdr>
    </w:div>
    <w:div w:id="2139763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453B7849294D3D4EA5F0BD00A6122B74" ma:contentTypeVersion="17" ma:contentTypeDescription="Ein neues Dokument erstellen." ma:contentTypeScope="" ma:versionID="3718e94092d89dead077a38e85ae22a8">
  <xsd:schema xmlns:xsd="http://www.w3.org/2001/XMLSchema" xmlns:xs="http://www.w3.org/2001/XMLSchema" xmlns:p="http://schemas.microsoft.com/office/2006/metadata/properties" xmlns:ns2="84bc5c41-6caa-4004-ae65-da32ebac88f3" xmlns:ns3="52ef1ee5-0eeb-4f6e-bd30-886f60bc600d" targetNamespace="http://schemas.microsoft.com/office/2006/metadata/properties" ma:root="true" ma:fieldsID="03db6fd05a7aee086e6376ff575fb6b6" ns2:_="" ns3:_="">
    <xsd:import namespace="84bc5c41-6caa-4004-ae65-da32ebac88f3"/>
    <xsd:import namespace="52ef1ee5-0eeb-4f6e-bd30-886f60bc600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2:TaxCatchAll" minOccurs="0"/>
                <xsd:element ref="ns3:MediaServiceDateTaken" minOccurs="0"/>
                <xsd:element ref="ns3:MediaServiceGenerationTime" minOccurs="0"/>
                <xsd:element ref="ns3:MediaServiceEventHashCode" minOccurs="0"/>
                <xsd:element ref="ns3:lcf76f155ced4ddcb4097134ff3c332f"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bc5c41-6caa-4004-ae65-da32ebac88f3"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2" nillable="true" ma:displayName="Taxonomy Catch All Column" ma:hidden="true" ma:list="{ea8fdd39-9e45-4108-95c1-cc6d71a28c26}" ma:internalName="TaxCatchAll" ma:showField="CatchAllData" ma:web="84bc5c41-6caa-4004-ae65-da32ebac88f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ef1ee5-0eeb-4f6e-bd30-886f60bc600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46c8b174-1759-4149-a3e6-4df91a3bfb5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96ED29-EAC7-4A75-8DFD-AFF3063B103A}">
  <ds:schemaRefs>
    <ds:schemaRef ds:uri="http://schemas.microsoft.com/sharepoint/v3/contenttype/forms"/>
  </ds:schemaRefs>
</ds:datastoreItem>
</file>

<file path=customXml/itemProps2.xml><?xml version="1.0" encoding="utf-8"?>
<ds:datastoreItem xmlns:ds="http://schemas.openxmlformats.org/officeDocument/2006/customXml" ds:itemID="{32ED123B-D7DE-5F44-8D5D-C4B16DED1B0D}">
  <ds:schemaRefs>
    <ds:schemaRef ds:uri="http://schemas.openxmlformats.org/officeDocument/2006/bibliography"/>
  </ds:schemaRefs>
</ds:datastoreItem>
</file>

<file path=customXml/itemProps3.xml><?xml version="1.0" encoding="utf-8"?>
<ds:datastoreItem xmlns:ds="http://schemas.openxmlformats.org/officeDocument/2006/customXml" ds:itemID="{8FF38543-E11A-4018-B5BD-54F8A16176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bc5c41-6caa-4004-ae65-da32ebac88f3"/>
    <ds:schemaRef ds:uri="52ef1ee5-0eeb-4f6e-bd30-886f60bc60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1023</Words>
  <Characters>6445</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7454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7</cp:revision>
  <cp:lastPrinted>2024-01-29T11:24:00Z</cp:lastPrinted>
  <dcterms:created xsi:type="dcterms:W3CDTF">2024-05-07T06:44:00Z</dcterms:created>
  <dcterms:modified xsi:type="dcterms:W3CDTF">2024-05-23T06:19:00Z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8,9,10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2024-05-07T12:30:39Z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1274fedc-d9e6-491d-a4f9-a03badf05166</vt:lpwstr>
  </property>
  <property fmtid="{D5CDD505-2E9C-101B-9397-08002B2CF9AE}" pid="11" name="MSIP_Label_df1a195f-122b-42dc-a2d3-71a1903dcdac_ContentBits">
    <vt:lpwstr>1</vt:lpwstr>
  </property>
</Properties>
</file>